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91" w:rsidRDefault="00851A91" w:rsidP="00851A91">
      <w:pPr>
        <w:pStyle w:val="Nagwek"/>
        <w:ind w:left="1985"/>
        <w:jc w:val="center"/>
        <w:rPr>
          <w:color w:val="5B9BD5" w:themeColor="accen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D368AD" wp14:editId="1F63A4B8">
            <wp:simplePos x="0" y="0"/>
            <wp:positionH relativeFrom="column">
              <wp:posOffset>515421</wp:posOffset>
            </wp:positionH>
            <wp:positionV relativeFrom="paragraph">
              <wp:posOffset>-123459</wp:posOffset>
            </wp:positionV>
            <wp:extent cx="690316" cy="850007"/>
            <wp:effectExtent l="0" t="0" r="0" b="7620"/>
            <wp:wrapNone/>
            <wp:docPr id="2" name="Obraz 2" descr="Warmińsko-Mazurski Oddział Straży Graniczn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ńsko-Mazurski Oddział Straży Graniczn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" cy="8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lang w:eastAsia="pl-PL"/>
          </w:rPr>
          <w:alias w:val="Tytuł"/>
          <w:tag w:val=""/>
          <w:id w:val="-1787342032"/>
          <w:placeholder>
            <w:docPart w:val="325B63F964EF46878BF8719C904B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70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 e-mail:  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sbion.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tiz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.wmosg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@strazgraniczna.pl</w:t>
          </w:r>
        </w:sdtContent>
      </w:sdt>
    </w:p>
    <w:p w:rsidR="00851A91" w:rsidRPr="006B2B35" w:rsidRDefault="00851A91" w:rsidP="006B2B35">
      <w:pPr>
        <w:pStyle w:val="Nagwek"/>
        <w:rPr>
          <w:color w:val="538135" w:themeColor="accent6" w:themeShade="BF"/>
          <w:sz w:val="28"/>
          <w:szCs w:val="28"/>
        </w:rPr>
      </w:pPr>
      <w:r w:rsidRPr="00887DF9"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A3450C" w:rsidRPr="001E6B21" w:rsidRDefault="00AA6176" w:rsidP="000A5EB7">
      <w:pPr>
        <w:jc w:val="right"/>
        <w:rPr>
          <w:rFonts w:ascii="Times New Roman" w:hAnsi="Times New Roman" w:cs="Times New Roman"/>
        </w:rPr>
      </w:pPr>
      <w:r w:rsidRPr="001E6B21">
        <w:rPr>
          <w:rFonts w:ascii="Times New Roman" w:hAnsi="Times New Roman" w:cs="Times New Roman"/>
        </w:rPr>
        <w:t xml:space="preserve">Załącznik </w:t>
      </w:r>
      <w:r w:rsidR="00B12FD5">
        <w:rPr>
          <w:rFonts w:ascii="Times New Roman" w:hAnsi="Times New Roman" w:cs="Times New Roman"/>
        </w:rPr>
        <w:t>nr 1</w:t>
      </w:r>
    </w:p>
    <w:p w:rsidR="008E2EA3" w:rsidRPr="001E6B21" w:rsidRDefault="00AA6176" w:rsidP="006B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73683E" w:rsidRPr="001E6B21" w:rsidRDefault="0073683E" w:rsidP="0073683E">
      <w:pPr>
        <w:pStyle w:val="NormalnyWeb"/>
        <w:spacing w:before="0" w:beforeAutospacing="0" w:after="0" w:line="276" w:lineRule="auto"/>
        <w:rPr>
          <w:b/>
        </w:rPr>
      </w:pPr>
      <w:r w:rsidRPr="001E6B21">
        <w:rPr>
          <w:b/>
        </w:rPr>
        <w:t>I. Przedmiot zamówienia</w:t>
      </w:r>
    </w:p>
    <w:p w:rsidR="0073683E" w:rsidRPr="007B42E3" w:rsidRDefault="0073683E" w:rsidP="00830A7C">
      <w:pPr>
        <w:autoSpaceDE w:val="0"/>
        <w:autoSpaceDN w:val="0"/>
        <w:adjustRightInd w:val="0"/>
        <w:spacing w:after="0" w:line="276" w:lineRule="auto"/>
        <w:ind w:left="284"/>
        <w:jc w:val="both"/>
      </w:pPr>
      <w:r w:rsidRPr="007B42E3">
        <w:rPr>
          <w:rFonts w:ascii="Times New Roman" w:hAnsi="Times New Roman" w:cs="Times New Roman"/>
          <w:sz w:val="24"/>
          <w:szCs w:val="24"/>
        </w:rPr>
        <w:t xml:space="preserve">Przedmiotem zamówienia jest wykonanie robót budowlanych </w:t>
      </w:r>
      <w:r w:rsidR="00830A7C">
        <w:rPr>
          <w:rFonts w:ascii="Times New Roman" w:hAnsi="Times New Roman" w:cs="Times New Roman"/>
          <w:sz w:val="24"/>
          <w:szCs w:val="24"/>
        </w:rPr>
        <w:t xml:space="preserve">związanych z naprawą uszkodzonego słupa oświetleniowego S-40 zlokalizowanego </w:t>
      </w:r>
      <w:r w:rsidR="00C02FEA" w:rsidRPr="00830A7C">
        <w:rPr>
          <w:rFonts w:ascii="Times New Roman" w:hAnsi="Times New Roman" w:cs="Times New Roman"/>
          <w:sz w:val="24"/>
          <w:szCs w:val="24"/>
        </w:rPr>
        <w:t>przy budynku</w:t>
      </w:r>
      <w:r w:rsidR="003A0FE6" w:rsidRPr="00830A7C">
        <w:rPr>
          <w:rFonts w:ascii="Times New Roman" w:hAnsi="Times New Roman" w:cs="Times New Roman"/>
          <w:sz w:val="24"/>
          <w:szCs w:val="24"/>
        </w:rPr>
        <w:t xml:space="preserve"> nr 5</w:t>
      </w:r>
      <w:r w:rsidR="0021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A7C" w:rsidRPr="00830A7C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830A7C" w:rsidRPr="00830A7C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Oddziału Straży Granicznej</w:t>
      </w:r>
      <w:r w:rsidR="00830A7C" w:rsidRPr="00830A7C">
        <w:rPr>
          <w:rFonts w:ascii="Times New Roman" w:hAnsi="Times New Roman" w:cs="Times New Roman"/>
          <w:sz w:val="24"/>
          <w:szCs w:val="24"/>
        </w:rPr>
        <w:t xml:space="preserve"> </w:t>
      </w:r>
      <w:r w:rsidR="00217D1F" w:rsidRPr="00830A7C">
        <w:rPr>
          <w:rFonts w:ascii="Times New Roman" w:hAnsi="Times New Roman" w:cs="Times New Roman"/>
          <w:sz w:val="24"/>
          <w:szCs w:val="24"/>
        </w:rPr>
        <w:t>w Kętrzyn</w:t>
      </w:r>
      <w:r w:rsidR="00830A7C" w:rsidRPr="00830A7C">
        <w:rPr>
          <w:rFonts w:ascii="Times New Roman" w:hAnsi="Times New Roman" w:cs="Times New Roman"/>
          <w:sz w:val="24"/>
          <w:szCs w:val="24"/>
        </w:rPr>
        <w:t>ie</w:t>
      </w:r>
      <w:r w:rsidRPr="00830A7C">
        <w:rPr>
          <w:rFonts w:ascii="Times New Roman" w:hAnsi="Times New Roman" w:cs="Times New Roman"/>
          <w:bCs/>
          <w:sz w:val="24"/>
          <w:szCs w:val="24"/>
        </w:rPr>
        <w:t>.</w:t>
      </w:r>
      <w:r w:rsidRPr="00FB30C9">
        <w:t xml:space="preserve"> </w:t>
      </w:r>
    </w:p>
    <w:p w:rsidR="00830A7C" w:rsidRDefault="00830A7C" w:rsidP="0073683E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73683E" w:rsidRPr="001E6B21" w:rsidRDefault="0073683E" w:rsidP="0073683E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II. Zakres robót</w:t>
      </w:r>
    </w:p>
    <w:p w:rsidR="00EB0CEC" w:rsidRPr="00995F85" w:rsidRDefault="00C44ABC" w:rsidP="00995F8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 xml:space="preserve">Usunięcie istniejącego uszkodzonego </w:t>
      </w:r>
      <w:r w:rsidR="000E5BC0">
        <w:t>fundamentu</w:t>
      </w:r>
      <w:r>
        <w:t>.</w:t>
      </w:r>
    </w:p>
    <w:p w:rsidR="00704FEF" w:rsidRPr="00F82E2E" w:rsidRDefault="00C44ABC" w:rsidP="00F82E2E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>Montaż nowego fundamentu prefabrykowanego B-40 dla słupa oświetleniowego.</w:t>
      </w:r>
    </w:p>
    <w:p w:rsidR="00EB0CEC" w:rsidRPr="00C44ABC" w:rsidRDefault="00C44ABC" w:rsidP="00C44ABC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 xml:space="preserve">Montaż </w:t>
      </w:r>
      <w:r w:rsidR="00830A7C">
        <w:t xml:space="preserve">nowego </w:t>
      </w:r>
      <w:r>
        <w:t>słupa oświetleniowego S-40 W/A wraz z osprzętem.</w:t>
      </w:r>
    </w:p>
    <w:p w:rsidR="00C44ABC" w:rsidRPr="00C44ABC" w:rsidRDefault="00C44ABC" w:rsidP="00C44ABC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/>
        </w:rPr>
      </w:pPr>
      <w:r>
        <w:t>Wykonanie pomiaru skuteczności ochrony przed porażeniem prądem elektrycznym.</w:t>
      </w:r>
    </w:p>
    <w:p w:rsidR="001E6B21" w:rsidRPr="001E6B21" w:rsidRDefault="001E6B21" w:rsidP="001E6B21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924239" w:rsidRDefault="00924239" w:rsidP="00A16594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III. Szczegółowy opis robót budowlanych</w:t>
      </w:r>
    </w:p>
    <w:p w:rsidR="00DE7FDE" w:rsidRPr="0048710D" w:rsidRDefault="00C44ABC" w:rsidP="00B73C83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 w:rsidRPr="0048710D">
        <w:rPr>
          <w:b/>
        </w:rPr>
        <w:t xml:space="preserve">Usunięcie istniejącego uszkodzonego </w:t>
      </w:r>
      <w:r w:rsidR="000E5BC0">
        <w:rPr>
          <w:b/>
        </w:rPr>
        <w:t>fundamentu</w:t>
      </w:r>
      <w:r w:rsidRPr="0048710D">
        <w:rPr>
          <w:b/>
        </w:rPr>
        <w:t>.</w:t>
      </w:r>
    </w:p>
    <w:p w:rsidR="001A4F79" w:rsidRDefault="008E2358" w:rsidP="000E5BC0">
      <w:pPr>
        <w:pStyle w:val="NormalnyWeb"/>
        <w:spacing w:before="0" w:beforeAutospacing="0" w:after="0" w:line="276" w:lineRule="auto"/>
        <w:ind w:left="709"/>
        <w:jc w:val="both"/>
      </w:pPr>
      <w:r>
        <w:t>Zakres robót obejmuje</w:t>
      </w:r>
      <w:r w:rsidR="000E5BC0">
        <w:t xml:space="preserve"> </w:t>
      </w:r>
      <w:r w:rsidR="0048710D">
        <w:t xml:space="preserve">demontaż istniejącego uszkodzonego fundamentu </w:t>
      </w:r>
      <w:r w:rsidR="000E5BC0">
        <w:t>wraz z wykopem w istniejącym ciągu chodnika z kostki betonowej.</w:t>
      </w:r>
    </w:p>
    <w:p w:rsidR="00A16594" w:rsidRDefault="000E5BC0" w:rsidP="00A16594">
      <w:pPr>
        <w:pStyle w:val="NormalnyWeb"/>
        <w:spacing w:before="0" w:beforeAutospacing="0" w:after="0" w:line="276" w:lineRule="auto"/>
        <w:ind w:left="709"/>
        <w:jc w:val="both"/>
      </w:pPr>
      <w:r>
        <w:t>Uzyskaną</w:t>
      </w:r>
      <w:r w:rsidR="001A4F79">
        <w:t xml:space="preserve"> z rozbiórki </w:t>
      </w:r>
      <w:r>
        <w:t>kostkę betonową należy zachować celem odtworzenia nawierzchni chodnika po montażu nowego fundamentu dla słupa oświetleniowego.</w:t>
      </w:r>
    </w:p>
    <w:p w:rsidR="001B7687" w:rsidRPr="000E5BC0" w:rsidRDefault="000E5BC0" w:rsidP="001B7687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 w:rsidRPr="000E5BC0">
        <w:rPr>
          <w:b/>
        </w:rPr>
        <w:t>Montaż nowego fundamentu prefabrykowanego B-40 dla słupa oświetleniowego.</w:t>
      </w:r>
    </w:p>
    <w:p w:rsidR="000E5BC0" w:rsidRDefault="000E5BC0" w:rsidP="0057239C">
      <w:pPr>
        <w:pStyle w:val="NormalnyWeb"/>
        <w:spacing w:before="0" w:beforeAutospacing="0" w:after="0" w:line="276" w:lineRule="auto"/>
        <w:ind w:left="644"/>
        <w:jc w:val="both"/>
      </w:pPr>
      <w:r>
        <w:t>Montaż nowego fundamentu prefabrykowanego B-40 dla słupa oświetleniowego na chudym betonie wraz uzupełnieniem warstw podbudowy dla rozebranego chodnika, oraz</w:t>
      </w:r>
      <w:r w:rsidR="00712934">
        <w:t xml:space="preserve"> odtworzenie nawierzchni chodnika z wykorzystaniem kostki betonowej z rozbiórki.</w:t>
      </w:r>
    </w:p>
    <w:p w:rsidR="00712934" w:rsidRDefault="00712934" w:rsidP="00712934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 w:rsidRPr="00712934">
        <w:rPr>
          <w:b/>
        </w:rPr>
        <w:t>Montaż słupa oświetleniowego S-40 W/A wraz z osprzętem.</w:t>
      </w:r>
    </w:p>
    <w:p w:rsidR="00712934" w:rsidRDefault="00712934" w:rsidP="00712934">
      <w:pPr>
        <w:pStyle w:val="NormalnyWeb"/>
        <w:spacing w:before="0" w:beforeAutospacing="0" w:after="0" w:line="276" w:lineRule="auto"/>
        <w:ind w:left="644"/>
        <w:jc w:val="both"/>
      </w:pPr>
      <w:r>
        <w:t xml:space="preserve">Montaż nowego słupa oświetleniowego S-40 W/A czarnego o wysokości ok. 4 m. wraz z </w:t>
      </w:r>
      <w:r w:rsidR="005803A3">
        <w:t>jednym ramieniem. Słup wyposażony w oprawę OP S-70/400, klosz w postaci kuli białej 400 PC k-180, złącze słupowe TB-11, połączone przewodem YDY min. 3x1,5 mm</w:t>
      </w:r>
      <w:r w:rsidR="005803A3">
        <w:rPr>
          <w:vertAlign w:val="superscript"/>
        </w:rPr>
        <w:t>2</w:t>
      </w:r>
      <w:r w:rsidR="005803A3">
        <w:t xml:space="preserve"> i zabezpieczone wkładką bezpieczeństwa </w:t>
      </w:r>
      <w:proofErr w:type="spellStart"/>
      <w:r w:rsidR="005803A3">
        <w:t>BiWTs</w:t>
      </w:r>
      <w:proofErr w:type="spellEnd"/>
      <w:r w:rsidR="005803A3">
        <w:t xml:space="preserve"> 6A. </w:t>
      </w:r>
      <w:r w:rsidR="009B27CD">
        <w:t>Całość instalacji elektrycznej należy podłączyć do istniejącej sieci elektrycznej oświetleniowej.</w:t>
      </w:r>
    </w:p>
    <w:p w:rsidR="005803A3" w:rsidRPr="005803A3" w:rsidRDefault="005803A3" w:rsidP="005803A3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b/>
        </w:rPr>
      </w:pPr>
      <w:r w:rsidRPr="005803A3">
        <w:rPr>
          <w:b/>
        </w:rPr>
        <w:t>Wykonanie pomiaru skuteczności ochrony przed porażeniem prądem elektrycznym.</w:t>
      </w:r>
    </w:p>
    <w:p w:rsidR="004673A0" w:rsidRDefault="005803A3" w:rsidP="009B27CD">
      <w:pPr>
        <w:pStyle w:val="NormalnyWeb"/>
        <w:spacing w:before="0" w:beforeAutospacing="0" w:after="0" w:line="276" w:lineRule="auto"/>
        <w:ind w:left="644"/>
        <w:jc w:val="both"/>
      </w:pPr>
      <w:r>
        <w:t>Po wykonaniu robót wykonać pomiary skuteczności ochrony przed porażeniem prądem elektrycznym.</w:t>
      </w:r>
      <w:r w:rsidR="00830A7C">
        <w:t xml:space="preserve"> </w:t>
      </w:r>
      <w:r w:rsidR="009B27CD">
        <w:t>W zakresie ochrony od porażeń obowiązuje norma PN-HD 60364-4-41:2009.</w:t>
      </w:r>
    </w:p>
    <w:p w:rsidR="00714B7C" w:rsidRDefault="00714B7C" w:rsidP="00000A6D">
      <w:pPr>
        <w:pStyle w:val="NormalnyWeb"/>
        <w:spacing w:before="0" w:beforeAutospacing="0" w:after="0" w:line="276" w:lineRule="auto"/>
        <w:jc w:val="both"/>
      </w:pPr>
    </w:p>
    <w:p w:rsidR="00F07171" w:rsidRDefault="00CE3F00" w:rsidP="00000A6D">
      <w:pPr>
        <w:pStyle w:val="NormalnyWeb"/>
        <w:spacing w:before="0" w:beforeAutospacing="0" w:after="0" w:line="276" w:lineRule="auto"/>
        <w:jc w:val="both"/>
      </w:pPr>
      <w:r>
        <w:t>Materiał pozy</w:t>
      </w:r>
      <w:r w:rsidR="00547CC8">
        <w:t>skany podczas prac</w:t>
      </w:r>
      <w:r>
        <w:t xml:space="preserve"> należy wywieźć i zagospodarować </w:t>
      </w:r>
      <w:r w:rsidR="00547CC8">
        <w:t>zgodnie z ustawą</w:t>
      </w:r>
      <w:r w:rsidR="00DC3C7D">
        <w:t xml:space="preserve"> z dnia 27 kwietnia 2001 r. Prawo ochrony środowiska (</w:t>
      </w:r>
      <w:proofErr w:type="spellStart"/>
      <w:r w:rsidR="00DC3C7D">
        <w:t>t.j</w:t>
      </w:r>
      <w:proofErr w:type="spellEnd"/>
      <w:r w:rsidR="00DC3C7D">
        <w:t xml:space="preserve">. Dz. </w:t>
      </w:r>
      <w:r w:rsidR="006B2B35">
        <w:t>U. z 202</w:t>
      </w:r>
      <w:r w:rsidR="00963735">
        <w:t>4</w:t>
      </w:r>
      <w:r w:rsidR="00DC3C7D">
        <w:t xml:space="preserve"> r. poz. </w:t>
      </w:r>
      <w:r w:rsidR="00963735">
        <w:t>54</w:t>
      </w:r>
      <w:r w:rsidR="00DC3C7D">
        <w:t>) oraz ustawą z dnia 14 grudnia 201</w:t>
      </w:r>
      <w:r w:rsidR="00635E65">
        <w:t>2 r. o odpadach (</w:t>
      </w:r>
      <w:proofErr w:type="spellStart"/>
      <w:r w:rsidR="00635E65">
        <w:t>t.j</w:t>
      </w:r>
      <w:proofErr w:type="spellEnd"/>
      <w:r w:rsidR="00635E65">
        <w:t>. Dz. U. z 2</w:t>
      </w:r>
      <w:r w:rsidR="00B35A8D">
        <w:t xml:space="preserve">023 r. poz. 1587 z </w:t>
      </w:r>
      <w:proofErr w:type="spellStart"/>
      <w:r w:rsidR="00B35A8D">
        <w:t>późn</w:t>
      </w:r>
      <w:proofErr w:type="spellEnd"/>
      <w:r w:rsidR="00B35A8D">
        <w:t>. zm.). Wykonawca</w:t>
      </w:r>
      <w:r w:rsidR="00DC3C7D">
        <w:t xml:space="preserve"> na swój koszt będzie postępował z nimi zgodnie z obowiązującymi przepisami.</w:t>
      </w:r>
    </w:p>
    <w:p w:rsidR="00A05446" w:rsidRPr="00000A6D" w:rsidRDefault="00A05446" w:rsidP="00000A6D">
      <w:pPr>
        <w:pStyle w:val="NormalnyWeb"/>
        <w:spacing w:before="0" w:beforeAutospacing="0" w:after="0" w:line="276" w:lineRule="auto"/>
        <w:jc w:val="both"/>
      </w:pPr>
    </w:p>
    <w:p w:rsidR="00C226E3" w:rsidRPr="001E6B21" w:rsidRDefault="00C226E3" w:rsidP="00A63143">
      <w:pPr>
        <w:pStyle w:val="NormalnyWeb"/>
        <w:spacing w:before="120" w:beforeAutospacing="0" w:after="0" w:line="276" w:lineRule="auto"/>
        <w:jc w:val="both"/>
        <w:rPr>
          <w:b/>
        </w:rPr>
      </w:pPr>
      <w:r w:rsidRPr="001E6B21">
        <w:rPr>
          <w:b/>
        </w:rPr>
        <w:t>IV. Inne informacje dotyczące przedmiotu zamówienia</w:t>
      </w:r>
    </w:p>
    <w:p w:rsidR="00C95719" w:rsidRPr="00E65D0F" w:rsidRDefault="00C95719" w:rsidP="00C95719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65D0F">
        <w:rPr>
          <w:rFonts w:ascii="Times New Roman" w:hAnsi="Times New Roman"/>
          <w:sz w:val="24"/>
          <w:szCs w:val="24"/>
        </w:rPr>
        <w:t>Roboty budowlane będ</w:t>
      </w:r>
      <w:r w:rsidR="003B528E">
        <w:rPr>
          <w:rFonts w:ascii="Times New Roman" w:hAnsi="Times New Roman"/>
          <w:sz w:val="24"/>
          <w:szCs w:val="24"/>
        </w:rPr>
        <w:t>ą realizowane na terenie użytkowanym przez Straż Graniczną</w:t>
      </w:r>
      <w:r w:rsidRPr="00E65D0F">
        <w:rPr>
          <w:rFonts w:ascii="Times New Roman" w:hAnsi="Times New Roman"/>
          <w:sz w:val="24"/>
          <w:szCs w:val="24"/>
        </w:rPr>
        <w:t xml:space="preserve">. Wykonawca zobowiązany jest do zorganizowania robót budowlanych w taki sposób, aby zapewnić </w:t>
      </w:r>
      <w:r w:rsidR="00B8164E">
        <w:rPr>
          <w:rFonts w:ascii="Times New Roman" w:hAnsi="Times New Roman"/>
          <w:sz w:val="24"/>
          <w:szCs w:val="24"/>
        </w:rPr>
        <w:t xml:space="preserve">bezpieczeństwo dla użytkowników. </w:t>
      </w:r>
      <w:r w:rsidRPr="00E65D0F">
        <w:rPr>
          <w:rFonts w:ascii="Times New Roman" w:hAnsi="Times New Roman"/>
          <w:sz w:val="24"/>
          <w:szCs w:val="24"/>
        </w:rPr>
        <w:t>Wykonawca ponosi pełną odpowiedzialność</w:t>
      </w:r>
      <w:r>
        <w:rPr>
          <w:rFonts w:ascii="Times New Roman" w:hAnsi="Times New Roman"/>
          <w:sz w:val="24"/>
          <w:szCs w:val="24"/>
        </w:rPr>
        <w:t xml:space="preserve"> za pracowników i używanie przez nich środków ochrony </w:t>
      </w:r>
      <w:r w:rsidR="0077431F">
        <w:rPr>
          <w:rFonts w:ascii="Times New Roman" w:hAnsi="Times New Roman"/>
          <w:sz w:val="24"/>
          <w:szCs w:val="24"/>
        </w:rPr>
        <w:t>indywidualnej</w:t>
      </w:r>
      <w:r>
        <w:rPr>
          <w:rFonts w:ascii="Times New Roman" w:hAnsi="Times New Roman"/>
          <w:sz w:val="24"/>
          <w:szCs w:val="24"/>
        </w:rPr>
        <w:t>.</w:t>
      </w:r>
    </w:p>
    <w:p w:rsidR="0073683E" w:rsidRDefault="00B12FD5" w:rsidP="009B27CD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 w:rsidRPr="005C26D5">
        <w:rPr>
          <w:rFonts w:cs="Times New Roman"/>
          <w:szCs w:val="24"/>
        </w:rPr>
        <w:t>Dla celów przygotowania oferty Zamawiający umożliwi Wykonawcy dokona</w:t>
      </w:r>
      <w:r w:rsidR="006D6A9C">
        <w:rPr>
          <w:rFonts w:cs="Times New Roman"/>
          <w:szCs w:val="24"/>
        </w:rPr>
        <w:t>nie wizji lokalnej terenu robót budowlanych</w:t>
      </w:r>
      <w:r w:rsidRPr="005C26D5">
        <w:rPr>
          <w:rFonts w:cs="Times New Roman"/>
          <w:szCs w:val="24"/>
        </w:rPr>
        <w:t xml:space="preserve"> i dokonania koniecznych prac pomiarowych po uprzednim uzgodnieniu terminu z Zamawiającym.</w:t>
      </w:r>
    </w:p>
    <w:p w:rsidR="00E70066" w:rsidRPr="009B27CD" w:rsidRDefault="00E70066" w:rsidP="00E70066">
      <w:pPr>
        <w:pStyle w:val="Tretekstu"/>
        <w:spacing w:after="0" w:line="276" w:lineRule="auto"/>
        <w:ind w:left="720"/>
        <w:jc w:val="both"/>
        <w:rPr>
          <w:rFonts w:cs="Times New Roman"/>
          <w:szCs w:val="24"/>
        </w:rPr>
      </w:pPr>
    </w:p>
    <w:p w:rsidR="00B17B2B" w:rsidRPr="009B27CD" w:rsidRDefault="00B17B2B" w:rsidP="00B17B2B">
      <w:pPr>
        <w:pStyle w:val="Tretekstu"/>
        <w:spacing w:after="0" w:line="276" w:lineRule="auto"/>
        <w:ind w:left="720"/>
        <w:jc w:val="both"/>
        <w:rPr>
          <w:rFonts w:cs="Times New Roman"/>
          <w:b/>
          <w:szCs w:val="24"/>
          <w:u w:val="single"/>
        </w:rPr>
      </w:pPr>
      <w:r w:rsidRPr="009B27CD">
        <w:rPr>
          <w:b/>
          <w:szCs w:val="24"/>
          <w:u w:val="single"/>
        </w:rPr>
        <w:t>Wykonawca prowadząc roboty budowlane zobligowany jest do:</w:t>
      </w:r>
    </w:p>
    <w:p w:rsidR="00E70066" w:rsidRPr="00E70066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U</w:t>
      </w:r>
      <w:r w:rsidR="006D6A9C">
        <w:rPr>
          <w:szCs w:val="24"/>
        </w:rPr>
        <w:t>stanowienia koordynatora</w:t>
      </w:r>
      <w:r w:rsidR="00FD11FC">
        <w:rPr>
          <w:szCs w:val="24"/>
        </w:rPr>
        <w:t xml:space="preserve"> robót, który </w:t>
      </w:r>
      <w:r w:rsidR="00E70066" w:rsidRPr="00FF0CE7">
        <w:rPr>
          <w:szCs w:val="24"/>
        </w:rPr>
        <w:t xml:space="preserve">prowadził będzie kontrolę jakości wykonanych prac </w:t>
      </w:r>
      <w:r w:rsidR="00E70066">
        <w:rPr>
          <w:szCs w:val="24"/>
        </w:rPr>
        <w:t>oraz odpowiedzialny będzie za właściwe zabezpieczenie terenu</w:t>
      </w:r>
      <w:r w:rsidR="00E70066" w:rsidRPr="00E70066">
        <w:rPr>
          <w:szCs w:val="24"/>
        </w:rPr>
        <w:t xml:space="preserve"> </w:t>
      </w:r>
      <w:r w:rsidR="00E70066">
        <w:rPr>
          <w:szCs w:val="24"/>
        </w:rPr>
        <w:t>prowadzenia</w:t>
      </w:r>
      <w:r w:rsidR="00E70066" w:rsidRPr="00FF0CE7">
        <w:rPr>
          <w:szCs w:val="24"/>
        </w:rPr>
        <w:t xml:space="preserve"> </w:t>
      </w:r>
      <w:r w:rsidR="00E70066">
        <w:rPr>
          <w:szCs w:val="24"/>
        </w:rPr>
        <w:t xml:space="preserve">robót  </w:t>
      </w:r>
      <w:r w:rsidR="00E70066" w:rsidRPr="00FF0CE7">
        <w:rPr>
          <w:szCs w:val="24"/>
        </w:rPr>
        <w:t>i przestrzegania przepisów BHP prz</w:t>
      </w:r>
      <w:r w:rsidR="00E70066">
        <w:rPr>
          <w:szCs w:val="24"/>
        </w:rPr>
        <w:t>y ich realizacji</w:t>
      </w:r>
      <w:r w:rsidR="001B1E19">
        <w:rPr>
          <w:szCs w:val="24"/>
        </w:rPr>
        <w:t>.</w:t>
      </w:r>
      <w:r w:rsidR="00E70066">
        <w:rPr>
          <w:szCs w:val="24"/>
        </w:rPr>
        <w:t xml:space="preserve"> Koordynator robót</w:t>
      </w:r>
      <w:r w:rsidR="00E70066" w:rsidRPr="00FF0CE7">
        <w:rPr>
          <w:szCs w:val="24"/>
        </w:rPr>
        <w:t xml:space="preserve"> pełnił będzie funkcję koordynatora ds. BHP</w:t>
      </w:r>
      <w:r w:rsidR="00E70066">
        <w:rPr>
          <w:szCs w:val="24"/>
        </w:rPr>
        <w:t>,</w:t>
      </w:r>
      <w:r w:rsidR="00E70066" w:rsidRPr="00FF0CE7">
        <w:rPr>
          <w:szCs w:val="24"/>
        </w:rPr>
        <w:t xml:space="preserve"> o którym mowa w art. 208 ustawy z dnia 26 czerwca 1974 r. Kodeks pracy. </w:t>
      </w:r>
      <w:r w:rsidR="00E70066">
        <w:rPr>
          <w:szCs w:val="24"/>
        </w:rPr>
        <w:t>Przed rozpoczęciem robót Wykonawca opracuje instrukcję bezpieczeństwa wykonywanych robót budowlanych</w:t>
      </w:r>
      <w:r w:rsidR="001B1E19">
        <w:rPr>
          <w:szCs w:val="24"/>
        </w:rPr>
        <w:t xml:space="preserve"> i </w:t>
      </w:r>
      <w:r w:rsidR="00E70066">
        <w:rPr>
          <w:szCs w:val="24"/>
        </w:rPr>
        <w:t xml:space="preserve">przedłoży </w:t>
      </w:r>
      <w:r w:rsidR="001B1E19">
        <w:rPr>
          <w:szCs w:val="24"/>
        </w:rPr>
        <w:t xml:space="preserve">ją </w:t>
      </w:r>
      <w:r w:rsidR="00E70066">
        <w:rPr>
          <w:szCs w:val="24"/>
        </w:rPr>
        <w:t xml:space="preserve">koordynatorowi </w:t>
      </w:r>
      <w:r w:rsidR="001B1E19">
        <w:rPr>
          <w:szCs w:val="24"/>
        </w:rPr>
        <w:t>umowy</w:t>
      </w:r>
      <w:r w:rsidR="00E70066" w:rsidRPr="00FF0CE7">
        <w:rPr>
          <w:szCs w:val="24"/>
        </w:rPr>
        <w:t xml:space="preserve"> celem </w:t>
      </w:r>
      <w:r w:rsidR="001B1E19">
        <w:rPr>
          <w:szCs w:val="24"/>
        </w:rPr>
        <w:t xml:space="preserve">zaopiniowania przez służby </w:t>
      </w:r>
      <w:r w:rsidR="00E70066">
        <w:rPr>
          <w:szCs w:val="24"/>
        </w:rPr>
        <w:t>BHP</w:t>
      </w:r>
      <w:r w:rsidR="001B1E19">
        <w:rPr>
          <w:szCs w:val="24"/>
        </w:rPr>
        <w:t xml:space="preserve"> Zamawiającego. </w:t>
      </w:r>
    </w:p>
    <w:p w:rsidR="00B17B2B" w:rsidRPr="000841EE" w:rsidRDefault="00200A8A" w:rsidP="000841EE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 w:rsidRPr="000841EE">
        <w:rPr>
          <w:szCs w:val="24"/>
        </w:rPr>
        <w:t>Z</w:t>
      </w:r>
      <w:r w:rsidR="00B17B2B" w:rsidRPr="000841EE">
        <w:rPr>
          <w:szCs w:val="24"/>
        </w:rPr>
        <w:t>organizowania we własnym zakresie i na swój koszt zaplecza budowy i pokrycie kosztó</w:t>
      </w:r>
      <w:r w:rsidR="001B1E19">
        <w:rPr>
          <w:szCs w:val="24"/>
        </w:rPr>
        <w:t>w związanych z jego utrzymaniem.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B17B2B" w:rsidRPr="00FF0CE7">
        <w:rPr>
          <w:szCs w:val="24"/>
        </w:rPr>
        <w:t>abezpieczenia terenu prowadzonych prac przed osobami</w:t>
      </w:r>
      <w:r w:rsidR="001B1E19">
        <w:rPr>
          <w:szCs w:val="24"/>
        </w:rPr>
        <w:t xml:space="preserve"> postronnymi i jego oznakowania.</w:t>
      </w:r>
    </w:p>
    <w:p w:rsidR="00B17B2B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R</w:t>
      </w:r>
      <w:r w:rsidR="00B17B2B" w:rsidRPr="00FF0CE7">
        <w:rPr>
          <w:szCs w:val="24"/>
        </w:rPr>
        <w:t>ealizacji zadania zgodnie z obowiązującymi przepisami prawa, opisem przedmiotu zamówienia</w:t>
      </w:r>
      <w:r w:rsidR="00714B7C">
        <w:rPr>
          <w:szCs w:val="24"/>
        </w:rPr>
        <w:t xml:space="preserve"> stanowiącym załącznik do umowy</w:t>
      </w:r>
      <w:bookmarkStart w:id="0" w:name="_GoBack"/>
      <w:bookmarkEnd w:id="0"/>
      <w:r w:rsidR="00B17B2B" w:rsidRPr="00FF0CE7">
        <w:rPr>
          <w:szCs w:val="24"/>
        </w:rPr>
        <w:t>, obowiązuj</w:t>
      </w:r>
      <w:r w:rsidR="001B1E19">
        <w:rPr>
          <w:szCs w:val="24"/>
        </w:rPr>
        <w:t>ącymi normami, sztuką budowlaną.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G</w:t>
      </w:r>
      <w:r w:rsidR="00B17B2B" w:rsidRPr="00FF0CE7">
        <w:rPr>
          <w:szCs w:val="24"/>
        </w:rPr>
        <w:t>romadzenia i przekazywania Zamawiającemu dokumentacji materiałowej, jakościowej,</w:t>
      </w:r>
      <w:r w:rsidR="00B17B2B">
        <w:rPr>
          <w:szCs w:val="24"/>
        </w:rPr>
        <w:t> </w:t>
      </w:r>
      <w:r w:rsidR="003336FF">
        <w:rPr>
          <w:szCs w:val="24"/>
        </w:rPr>
        <w:t>uzgodnień,</w:t>
      </w:r>
      <w:r w:rsidR="001B1E19">
        <w:rPr>
          <w:szCs w:val="24"/>
        </w:rPr>
        <w:t xml:space="preserve"> itp.</w:t>
      </w:r>
    </w:p>
    <w:p w:rsidR="004673A0" w:rsidRPr="009B27CD" w:rsidRDefault="00200A8A" w:rsidP="004673A0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S</w:t>
      </w:r>
      <w:r w:rsidR="00FD11FC">
        <w:rPr>
          <w:szCs w:val="24"/>
        </w:rPr>
        <w:t>tosowania materiałów</w:t>
      </w:r>
      <w:r w:rsidR="00B17B2B" w:rsidRPr="00FF0CE7">
        <w:rPr>
          <w:szCs w:val="24"/>
        </w:rPr>
        <w:t xml:space="preserve"> dopuszczonych do stosowania </w:t>
      </w:r>
      <w:r w:rsidR="00B17B2B">
        <w:rPr>
          <w:szCs w:val="24"/>
        </w:rPr>
        <w:t> </w:t>
      </w:r>
      <w:r w:rsidR="00B17B2B" w:rsidRPr="00FF0CE7">
        <w:rPr>
          <w:szCs w:val="24"/>
        </w:rPr>
        <w:t>w budownictwie i odpowiednio</w:t>
      </w:r>
      <w:r w:rsidR="00FD11FC">
        <w:rPr>
          <w:szCs w:val="24"/>
        </w:rPr>
        <w:t xml:space="preserve"> oznaczonych symbolami CE lub B.</w:t>
      </w:r>
    </w:p>
    <w:p w:rsidR="004673A0" w:rsidRPr="004673A0" w:rsidRDefault="004673A0" w:rsidP="004673A0">
      <w:pPr>
        <w:pStyle w:val="Tretekstu"/>
        <w:spacing w:after="0" w:line="276" w:lineRule="auto"/>
        <w:jc w:val="both"/>
        <w:rPr>
          <w:rFonts w:cs="Times New Roman"/>
          <w:szCs w:val="24"/>
        </w:rPr>
      </w:pPr>
    </w:p>
    <w:p w:rsidR="00D63166" w:rsidRDefault="009B27CD" w:rsidP="009B27CD">
      <w:pPr>
        <w:pStyle w:val="Akapitzlist"/>
        <w:ind w:left="1004"/>
        <w:jc w:val="both"/>
        <w:rPr>
          <w:szCs w:val="24"/>
        </w:rPr>
      </w:pPr>
      <w:r>
        <w:rPr>
          <w:b/>
          <w:szCs w:val="24"/>
        </w:rPr>
        <w:t>Załącznik</w:t>
      </w:r>
      <w:r w:rsidR="007779F8" w:rsidRPr="007779F8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Dokumentacja fotograficzna</w:t>
      </w:r>
    </w:p>
    <w:p w:rsidR="006B2B35" w:rsidRDefault="006B2B35" w:rsidP="009B27CD">
      <w:pPr>
        <w:pStyle w:val="Akapitzlist"/>
        <w:ind w:left="1004"/>
        <w:jc w:val="both"/>
        <w:rPr>
          <w:szCs w:val="24"/>
        </w:rPr>
      </w:pPr>
    </w:p>
    <w:p w:rsidR="006B2B35" w:rsidRPr="009B27CD" w:rsidRDefault="006B2B35" w:rsidP="009B27CD">
      <w:pPr>
        <w:pStyle w:val="Akapitzlist"/>
        <w:ind w:left="1004"/>
        <w:jc w:val="both"/>
        <w:rPr>
          <w:szCs w:val="24"/>
        </w:rPr>
      </w:pPr>
    </w:p>
    <w:p w:rsidR="005020AB" w:rsidRPr="007779F8" w:rsidRDefault="005020AB" w:rsidP="009B27CD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Sporządził:</w:t>
      </w:r>
      <w:r w:rsidR="009B27CD">
        <w:rPr>
          <w:rFonts w:ascii="Times New Roman" w:eastAsia="Calibri" w:hAnsi="Times New Roman" w:cs="Times New Roman"/>
          <w:b/>
          <w:color w:val="00000A"/>
        </w:rPr>
        <w:tab/>
      </w:r>
      <w:r w:rsidR="009B27CD">
        <w:rPr>
          <w:rFonts w:ascii="Times New Roman" w:eastAsia="Calibri" w:hAnsi="Times New Roman" w:cs="Times New Roman"/>
          <w:b/>
          <w:color w:val="00000A"/>
        </w:rPr>
        <w:tab/>
      </w:r>
      <w:r w:rsidR="009B27CD">
        <w:rPr>
          <w:rFonts w:ascii="Times New Roman" w:eastAsia="Calibri" w:hAnsi="Times New Roman" w:cs="Times New Roman"/>
          <w:b/>
          <w:color w:val="00000A"/>
        </w:rPr>
        <w:tab/>
      </w:r>
      <w:r w:rsidR="009B27CD">
        <w:rPr>
          <w:rFonts w:ascii="Times New Roman" w:eastAsia="Calibri" w:hAnsi="Times New Roman" w:cs="Times New Roman"/>
          <w:b/>
          <w:color w:val="00000A"/>
        </w:rPr>
        <w:tab/>
      </w:r>
      <w:r w:rsidR="009B27CD">
        <w:rPr>
          <w:rFonts w:ascii="Times New Roman" w:eastAsia="Calibri" w:hAnsi="Times New Roman" w:cs="Times New Roman"/>
          <w:b/>
          <w:color w:val="00000A"/>
        </w:rPr>
        <w:tab/>
      </w:r>
      <w:r w:rsidR="009B27CD">
        <w:rPr>
          <w:rFonts w:ascii="Times New Roman" w:eastAsia="Calibri" w:hAnsi="Times New Roman" w:cs="Times New Roman"/>
          <w:b/>
          <w:color w:val="00000A"/>
        </w:rPr>
        <w:tab/>
        <w:t>Sprawdził:</w:t>
      </w:r>
    </w:p>
    <w:p w:rsidR="005020AB" w:rsidRPr="007779F8" w:rsidRDefault="005020AB" w:rsidP="009B27C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8"/>
          <w:szCs w:val="8"/>
        </w:rPr>
      </w:pPr>
    </w:p>
    <w:p w:rsidR="005020AB" w:rsidRPr="005020AB" w:rsidRDefault="00350F6E" w:rsidP="009B27CD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spec. Wiesław Banach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ab/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  <w:r w:rsidR="009B27CD">
        <w:rPr>
          <w:rFonts w:ascii="Times New Roman" w:eastAsia="Calibri" w:hAnsi="Times New Roman" w:cs="Times New Roman"/>
          <w:i/>
          <w:color w:val="00000A"/>
        </w:rPr>
        <w:tab/>
        <w:t>kpt. SG Dariusz Trypucki ………………………..</w:t>
      </w:r>
    </w:p>
    <w:sectPr w:rsidR="005020AB" w:rsidRPr="005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0DB"/>
    <w:multiLevelType w:val="hybridMultilevel"/>
    <w:tmpl w:val="8966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AB0"/>
    <w:multiLevelType w:val="hybridMultilevel"/>
    <w:tmpl w:val="CE123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44604"/>
    <w:multiLevelType w:val="hybridMultilevel"/>
    <w:tmpl w:val="915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E5AEB"/>
    <w:multiLevelType w:val="hybridMultilevel"/>
    <w:tmpl w:val="208A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4F6"/>
    <w:multiLevelType w:val="hybridMultilevel"/>
    <w:tmpl w:val="7B20DE84"/>
    <w:lvl w:ilvl="0" w:tplc="814CB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1D4EDE"/>
    <w:multiLevelType w:val="hybridMultilevel"/>
    <w:tmpl w:val="2DFEC14A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B36F2"/>
    <w:multiLevelType w:val="hybridMultilevel"/>
    <w:tmpl w:val="664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5E6"/>
    <w:multiLevelType w:val="hybridMultilevel"/>
    <w:tmpl w:val="B2E6A81C"/>
    <w:lvl w:ilvl="0" w:tplc="9C6C66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22461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61243D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639"/>
    <w:multiLevelType w:val="hybridMultilevel"/>
    <w:tmpl w:val="86B07A94"/>
    <w:lvl w:ilvl="0" w:tplc="F5F690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710BC9"/>
    <w:multiLevelType w:val="hybridMultilevel"/>
    <w:tmpl w:val="D65C1BCC"/>
    <w:lvl w:ilvl="0" w:tplc="CF742F4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6"/>
    <w:rsid w:val="00000A6D"/>
    <w:rsid w:val="0000592E"/>
    <w:rsid w:val="00035F0C"/>
    <w:rsid w:val="0005236A"/>
    <w:rsid w:val="00053E86"/>
    <w:rsid w:val="000626B2"/>
    <w:rsid w:val="00066FF9"/>
    <w:rsid w:val="00083013"/>
    <w:rsid w:val="000841EE"/>
    <w:rsid w:val="00095A7A"/>
    <w:rsid w:val="000A1406"/>
    <w:rsid w:val="000A55D8"/>
    <w:rsid w:val="000A5EB7"/>
    <w:rsid w:val="000A708A"/>
    <w:rsid w:val="000B2435"/>
    <w:rsid w:val="000C73E3"/>
    <w:rsid w:val="000D5473"/>
    <w:rsid w:val="000D584B"/>
    <w:rsid w:val="000E5BC0"/>
    <w:rsid w:val="000F6109"/>
    <w:rsid w:val="001233D4"/>
    <w:rsid w:val="00123854"/>
    <w:rsid w:val="0013360D"/>
    <w:rsid w:val="001471B9"/>
    <w:rsid w:val="0015742D"/>
    <w:rsid w:val="00162D95"/>
    <w:rsid w:val="00163706"/>
    <w:rsid w:val="001753D1"/>
    <w:rsid w:val="00175E8E"/>
    <w:rsid w:val="001A060C"/>
    <w:rsid w:val="001A4F79"/>
    <w:rsid w:val="001B1E19"/>
    <w:rsid w:val="001B7687"/>
    <w:rsid w:val="001C4003"/>
    <w:rsid w:val="001C5144"/>
    <w:rsid w:val="001D0A0C"/>
    <w:rsid w:val="001D5C93"/>
    <w:rsid w:val="001E57C9"/>
    <w:rsid w:val="001E6B21"/>
    <w:rsid w:val="001F06BC"/>
    <w:rsid w:val="00200A8A"/>
    <w:rsid w:val="002039F9"/>
    <w:rsid w:val="00203C9D"/>
    <w:rsid w:val="0021050C"/>
    <w:rsid w:val="00217D1F"/>
    <w:rsid w:val="00226064"/>
    <w:rsid w:val="002306D8"/>
    <w:rsid w:val="00260DC6"/>
    <w:rsid w:val="00262F30"/>
    <w:rsid w:val="00272C9F"/>
    <w:rsid w:val="00276DA7"/>
    <w:rsid w:val="00276E4A"/>
    <w:rsid w:val="00283034"/>
    <w:rsid w:val="00293F52"/>
    <w:rsid w:val="002A3E28"/>
    <w:rsid w:val="002A53CD"/>
    <w:rsid w:val="002C1B17"/>
    <w:rsid w:val="002E1C1B"/>
    <w:rsid w:val="003159E3"/>
    <w:rsid w:val="00320202"/>
    <w:rsid w:val="00327CD7"/>
    <w:rsid w:val="003336FF"/>
    <w:rsid w:val="00350F6E"/>
    <w:rsid w:val="003652BD"/>
    <w:rsid w:val="0036550C"/>
    <w:rsid w:val="00366D85"/>
    <w:rsid w:val="00397284"/>
    <w:rsid w:val="003A0FE6"/>
    <w:rsid w:val="003A3616"/>
    <w:rsid w:val="003B528E"/>
    <w:rsid w:val="003D535E"/>
    <w:rsid w:val="003F54A7"/>
    <w:rsid w:val="00402849"/>
    <w:rsid w:val="00417343"/>
    <w:rsid w:val="00421E0F"/>
    <w:rsid w:val="004342C0"/>
    <w:rsid w:val="004520E2"/>
    <w:rsid w:val="004673A0"/>
    <w:rsid w:val="004813E6"/>
    <w:rsid w:val="0048710D"/>
    <w:rsid w:val="00494B9E"/>
    <w:rsid w:val="004B63D5"/>
    <w:rsid w:val="004C0A7E"/>
    <w:rsid w:val="004D071B"/>
    <w:rsid w:val="004E6E9E"/>
    <w:rsid w:val="004F14DF"/>
    <w:rsid w:val="005020AB"/>
    <w:rsid w:val="005140F4"/>
    <w:rsid w:val="00533F26"/>
    <w:rsid w:val="005409A7"/>
    <w:rsid w:val="00543788"/>
    <w:rsid w:val="00547CC8"/>
    <w:rsid w:val="0056707A"/>
    <w:rsid w:val="0057239C"/>
    <w:rsid w:val="00572A91"/>
    <w:rsid w:val="005803A3"/>
    <w:rsid w:val="00590029"/>
    <w:rsid w:val="005973AD"/>
    <w:rsid w:val="00597A77"/>
    <w:rsid w:val="005A1643"/>
    <w:rsid w:val="005A4E58"/>
    <w:rsid w:val="005A694F"/>
    <w:rsid w:val="005C26D5"/>
    <w:rsid w:val="005C3CA2"/>
    <w:rsid w:val="005C7EE3"/>
    <w:rsid w:val="005E15E1"/>
    <w:rsid w:val="005E42C5"/>
    <w:rsid w:val="00605DAF"/>
    <w:rsid w:val="006108A7"/>
    <w:rsid w:val="00631E70"/>
    <w:rsid w:val="006325AB"/>
    <w:rsid w:val="00635E65"/>
    <w:rsid w:val="0064082C"/>
    <w:rsid w:val="00663B31"/>
    <w:rsid w:val="0067570A"/>
    <w:rsid w:val="00677D87"/>
    <w:rsid w:val="00681C19"/>
    <w:rsid w:val="00682EC3"/>
    <w:rsid w:val="00683C20"/>
    <w:rsid w:val="00696A69"/>
    <w:rsid w:val="006A0814"/>
    <w:rsid w:val="006A3EA5"/>
    <w:rsid w:val="006A6DBD"/>
    <w:rsid w:val="006B2B35"/>
    <w:rsid w:val="006B6B97"/>
    <w:rsid w:val="006B7267"/>
    <w:rsid w:val="006D15F5"/>
    <w:rsid w:val="006D246F"/>
    <w:rsid w:val="006D32C6"/>
    <w:rsid w:val="006D6A9C"/>
    <w:rsid w:val="006E243A"/>
    <w:rsid w:val="006E50A2"/>
    <w:rsid w:val="006F156C"/>
    <w:rsid w:val="006F3C5E"/>
    <w:rsid w:val="006F4767"/>
    <w:rsid w:val="00704FEF"/>
    <w:rsid w:val="00712934"/>
    <w:rsid w:val="00714B7C"/>
    <w:rsid w:val="0073683E"/>
    <w:rsid w:val="007435B9"/>
    <w:rsid w:val="00746519"/>
    <w:rsid w:val="00756EBE"/>
    <w:rsid w:val="00765CAC"/>
    <w:rsid w:val="00772686"/>
    <w:rsid w:val="00773D78"/>
    <w:rsid w:val="0077431F"/>
    <w:rsid w:val="007779F8"/>
    <w:rsid w:val="007802BC"/>
    <w:rsid w:val="00793874"/>
    <w:rsid w:val="00795D01"/>
    <w:rsid w:val="007A02C2"/>
    <w:rsid w:val="007A58FA"/>
    <w:rsid w:val="007B42E3"/>
    <w:rsid w:val="007D0F55"/>
    <w:rsid w:val="007D764F"/>
    <w:rsid w:val="007E0B74"/>
    <w:rsid w:val="007F5435"/>
    <w:rsid w:val="0081599F"/>
    <w:rsid w:val="0081737A"/>
    <w:rsid w:val="00821EC3"/>
    <w:rsid w:val="008251D3"/>
    <w:rsid w:val="00830A7C"/>
    <w:rsid w:val="0083598F"/>
    <w:rsid w:val="0084413C"/>
    <w:rsid w:val="00851A91"/>
    <w:rsid w:val="008655B7"/>
    <w:rsid w:val="008A0DAA"/>
    <w:rsid w:val="008D279A"/>
    <w:rsid w:val="008E2358"/>
    <w:rsid w:val="008E2EA3"/>
    <w:rsid w:val="009059AB"/>
    <w:rsid w:val="00911C8A"/>
    <w:rsid w:val="00912C45"/>
    <w:rsid w:val="00913DC5"/>
    <w:rsid w:val="009226A7"/>
    <w:rsid w:val="00924239"/>
    <w:rsid w:val="00934A45"/>
    <w:rsid w:val="00954285"/>
    <w:rsid w:val="009631BE"/>
    <w:rsid w:val="00963735"/>
    <w:rsid w:val="00973806"/>
    <w:rsid w:val="0097520E"/>
    <w:rsid w:val="00984DA8"/>
    <w:rsid w:val="00995F85"/>
    <w:rsid w:val="009B27CD"/>
    <w:rsid w:val="009B7D90"/>
    <w:rsid w:val="009E6227"/>
    <w:rsid w:val="00A05446"/>
    <w:rsid w:val="00A1161B"/>
    <w:rsid w:val="00A16594"/>
    <w:rsid w:val="00A17C01"/>
    <w:rsid w:val="00A23BAC"/>
    <w:rsid w:val="00A3450C"/>
    <w:rsid w:val="00A57D15"/>
    <w:rsid w:val="00A63143"/>
    <w:rsid w:val="00A71803"/>
    <w:rsid w:val="00A9537B"/>
    <w:rsid w:val="00AA6176"/>
    <w:rsid w:val="00AA6F95"/>
    <w:rsid w:val="00AB10CD"/>
    <w:rsid w:val="00AC29BE"/>
    <w:rsid w:val="00AD39B7"/>
    <w:rsid w:val="00AD52DD"/>
    <w:rsid w:val="00AD6946"/>
    <w:rsid w:val="00AE290F"/>
    <w:rsid w:val="00AF6777"/>
    <w:rsid w:val="00AF6D0C"/>
    <w:rsid w:val="00B05BF6"/>
    <w:rsid w:val="00B12FD5"/>
    <w:rsid w:val="00B17B2B"/>
    <w:rsid w:val="00B26A5C"/>
    <w:rsid w:val="00B336E7"/>
    <w:rsid w:val="00B35A8D"/>
    <w:rsid w:val="00B378EC"/>
    <w:rsid w:val="00B37EF4"/>
    <w:rsid w:val="00B51249"/>
    <w:rsid w:val="00B70E35"/>
    <w:rsid w:val="00B714AD"/>
    <w:rsid w:val="00B73C83"/>
    <w:rsid w:val="00B75971"/>
    <w:rsid w:val="00B8164E"/>
    <w:rsid w:val="00B831D3"/>
    <w:rsid w:val="00BC2F09"/>
    <w:rsid w:val="00BD0A9C"/>
    <w:rsid w:val="00BD1856"/>
    <w:rsid w:val="00BD4392"/>
    <w:rsid w:val="00BF0E76"/>
    <w:rsid w:val="00BF2912"/>
    <w:rsid w:val="00C02FEA"/>
    <w:rsid w:val="00C11972"/>
    <w:rsid w:val="00C226E3"/>
    <w:rsid w:val="00C241EA"/>
    <w:rsid w:val="00C325ED"/>
    <w:rsid w:val="00C3410E"/>
    <w:rsid w:val="00C44ABC"/>
    <w:rsid w:val="00C50571"/>
    <w:rsid w:val="00C530F7"/>
    <w:rsid w:val="00C60008"/>
    <w:rsid w:val="00C615C8"/>
    <w:rsid w:val="00C62F0C"/>
    <w:rsid w:val="00C63160"/>
    <w:rsid w:val="00C9122D"/>
    <w:rsid w:val="00C95719"/>
    <w:rsid w:val="00CA3FC0"/>
    <w:rsid w:val="00CB185D"/>
    <w:rsid w:val="00CD2C3F"/>
    <w:rsid w:val="00CE3F00"/>
    <w:rsid w:val="00CE5B90"/>
    <w:rsid w:val="00D04272"/>
    <w:rsid w:val="00D12859"/>
    <w:rsid w:val="00D21BC7"/>
    <w:rsid w:val="00D273A0"/>
    <w:rsid w:val="00D63166"/>
    <w:rsid w:val="00D74052"/>
    <w:rsid w:val="00D763C0"/>
    <w:rsid w:val="00D910A0"/>
    <w:rsid w:val="00D923F2"/>
    <w:rsid w:val="00D92987"/>
    <w:rsid w:val="00DB5813"/>
    <w:rsid w:val="00DB685B"/>
    <w:rsid w:val="00DC3AF0"/>
    <w:rsid w:val="00DC3C7D"/>
    <w:rsid w:val="00DD3BE1"/>
    <w:rsid w:val="00DE7FDE"/>
    <w:rsid w:val="00E02FD8"/>
    <w:rsid w:val="00E10745"/>
    <w:rsid w:val="00E12766"/>
    <w:rsid w:val="00E17CA2"/>
    <w:rsid w:val="00E27AD1"/>
    <w:rsid w:val="00E70066"/>
    <w:rsid w:val="00E73E17"/>
    <w:rsid w:val="00E83A89"/>
    <w:rsid w:val="00E8641B"/>
    <w:rsid w:val="00E922DF"/>
    <w:rsid w:val="00EB0CEC"/>
    <w:rsid w:val="00EB5BA6"/>
    <w:rsid w:val="00EC0422"/>
    <w:rsid w:val="00EC2D71"/>
    <w:rsid w:val="00EE04C7"/>
    <w:rsid w:val="00EE5DBF"/>
    <w:rsid w:val="00EE6C48"/>
    <w:rsid w:val="00F008D7"/>
    <w:rsid w:val="00F00F81"/>
    <w:rsid w:val="00F01C9B"/>
    <w:rsid w:val="00F07171"/>
    <w:rsid w:val="00F200A3"/>
    <w:rsid w:val="00F22334"/>
    <w:rsid w:val="00F25C7E"/>
    <w:rsid w:val="00F576CC"/>
    <w:rsid w:val="00F628DD"/>
    <w:rsid w:val="00F82E2E"/>
    <w:rsid w:val="00FA159C"/>
    <w:rsid w:val="00FA38D1"/>
    <w:rsid w:val="00FA7EB7"/>
    <w:rsid w:val="00FB30C9"/>
    <w:rsid w:val="00FB4C8A"/>
    <w:rsid w:val="00FB65CA"/>
    <w:rsid w:val="00FC7D34"/>
    <w:rsid w:val="00FC7D70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2C8C"/>
  <w15:chartTrackingRefBased/>
  <w15:docId w15:val="{564F4885-ED90-4D0D-9E51-99F0871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B12FD5"/>
    <w:pPr>
      <w:spacing w:after="140" w:line="288" w:lineRule="auto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B63F964EF46878BF8719C904B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5800-528D-4102-99BD-3CC40079DC84}"/>
      </w:docPartPr>
      <w:docPartBody>
        <w:p w:rsidR="00B93EF5" w:rsidRDefault="00093BE9" w:rsidP="00093BE9">
          <w:pPr>
            <w:pStyle w:val="325B63F964EF46878BF8719C904B8037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9"/>
    <w:rsid w:val="00093BE9"/>
    <w:rsid w:val="000A39E9"/>
    <w:rsid w:val="000F270A"/>
    <w:rsid w:val="001155BB"/>
    <w:rsid w:val="00125714"/>
    <w:rsid w:val="0016295E"/>
    <w:rsid w:val="001C0835"/>
    <w:rsid w:val="001F6709"/>
    <w:rsid w:val="001F7D0A"/>
    <w:rsid w:val="002C601C"/>
    <w:rsid w:val="002E1EEF"/>
    <w:rsid w:val="002F5A6D"/>
    <w:rsid w:val="003021DC"/>
    <w:rsid w:val="00310AA7"/>
    <w:rsid w:val="003E3A34"/>
    <w:rsid w:val="0047060B"/>
    <w:rsid w:val="004A7716"/>
    <w:rsid w:val="004C6D14"/>
    <w:rsid w:val="005F0A45"/>
    <w:rsid w:val="005F4141"/>
    <w:rsid w:val="006671F8"/>
    <w:rsid w:val="006E4B96"/>
    <w:rsid w:val="007313F5"/>
    <w:rsid w:val="007779E4"/>
    <w:rsid w:val="007B5E6F"/>
    <w:rsid w:val="0081624B"/>
    <w:rsid w:val="0083095C"/>
    <w:rsid w:val="008C585E"/>
    <w:rsid w:val="008D4E14"/>
    <w:rsid w:val="00911F2D"/>
    <w:rsid w:val="00931806"/>
    <w:rsid w:val="009D5956"/>
    <w:rsid w:val="009D61FE"/>
    <w:rsid w:val="009E460E"/>
    <w:rsid w:val="00A3607A"/>
    <w:rsid w:val="00A90DA1"/>
    <w:rsid w:val="00B15EB0"/>
    <w:rsid w:val="00B93EF5"/>
    <w:rsid w:val="00C0368F"/>
    <w:rsid w:val="00CA6D7F"/>
    <w:rsid w:val="00CE6F58"/>
    <w:rsid w:val="00D31010"/>
    <w:rsid w:val="00D36C51"/>
    <w:rsid w:val="00D67FD5"/>
    <w:rsid w:val="00D703A3"/>
    <w:rsid w:val="00DB2A5C"/>
    <w:rsid w:val="00E04852"/>
    <w:rsid w:val="00E45595"/>
    <w:rsid w:val="00E56C26"/>
    <w:rsid w:val="00E809A3"/>
    <w:rsid w:val="00EA26AB"/>
    <w:rsid w:val="00EB37E1"/>
    <w:rsid w:val="00EC7BBE"/>
    <w:rsid w:val="00ED75DD"/>
    <w:rsid w:val="00F05631"/>
    <w:rsid w:val="00F662F2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B63F964EF46878BF8719C904B8037">
    <w:name w:val="325B63F964EF46878BF8719C904B8037"/>
    <w:rsid w:val="0009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64D8-BCB2-47E7-8DD1-1B4DA0CC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  im. gen. bryg. Stefana Pasławskiego                                                                                                               ul. Gen. Wła</vt:lpstr>
    </vt:vector>
  </TitlesOfParts>
  <Company>Straż Graniczna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70  e-mail:  sbion.wtiz.wmosg@strazgraniczna.pl</dc:title>
  <dc:subject/>
  <dc:creator>Wantuch Marek</dc:creator>
  <cp:keywords/>
  <dc:description/>
  <cp:lastModifiedBy>Drabarz Dawid</cp:lastModifiedBy>
  <cp:revision>3</cp:revision>
  <cp:lastPrinted>2023-11-07T08:42:00Z</cp:lastPrinted>
  <dcterms:created xsi:type="dcterms:W3CDTF">2024-02-01T09:58:00Z</dcterms:created>
  <dcterms:modified xsi:type="dcterms:W3CDTF">2024-02-01T11:15:00Z</dcterms:modified>
</cp:coreProperties>
</file>