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91" w:rsidRDefault="00851A91" w:rsidP="00851A91">
      <w:pPr>
        <w:pStyle w:val="Nagwek"/>
        <w:ind w:left="1985"/>
        <w:jc w:val="center"/>
        <w:rPr>
          <w:color w:val="5B9BD5" w:themeColor="accent1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D368AD" wp14:editId="1F63A4B8">
            <wp:simplePos x="0" y="0"/>
            <wp:positionH relativeFrom="column">
              <wp:posOffset>515421</wp:posOffset>
            </wp:positionH>
            <wp:positionV relativeFrom="paragraph">
              <wp:posOffset>-123459</wp:posOffset>
            </wp:positionV>
            <wp:extent cx="690316" cy="850007"/>
            <wp:effectExtent l="0" t="0" r="0" b="7620"/>
            <wp:wrapNone/>
            <wp:docPr id="2" name="Obraz 2" descr="Warmińsko-Mazurski Oddział Straży Graniczn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ińsko-Mazurski Oddział Straży Graniczn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6" cy="8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Times New Roman" w:hAnsi="Times New Roman" w:cs="Times New Roman"/>
            <w:b/>
            <w:bCs/>
            <w:lang w:eastAsia="pl-PL"/>
          </w:rPr>
          <w:alias w:val="Tytuł"/>
          <w:tag w:val=""/>
          <w:id w:val="-1787342032"/>
          <w:placeholder>
            <w:docPart w:val="325B63F964EF46878BF8719C904B80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tel.:  (89) 750 33 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70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  e-mail:  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sbion.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w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tiz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.wmosg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@strazgraniczna.pl</w:t>
          </w:r>
        </w:sdtContent>
      </w:sdt>
    </w:p>
    <w:p w:rsidR="00851A91" w:rsidRPr="00887DF9" w:rsidRDefault="00851A91" w:rsidP="00851A91">
      <w:pPr>
        <w:pStyle w:val="Nagwek"/>
        <w:rPr>
          <w:color w:val="538135" w:themeColor="accent6" w:themeShade="BF"/>
          <w:sz w:val="28"/>
          <w:szCs w:val="28"/>
        </w:rPr>
      </w:pPr>
      <w:r w:rsidRPr="00887DF9">
        <w:rPr>
          <w:color w:val="538135" w:themeColor="accent6" w:themeShade="BF"/>
          <w:sz w:val="28"/>
          <w:szCs w:val="28"/>
        </w:rPr>
        <w:t>_________________________________________________________________</w:t>
      </w:r>
    </w:p>
    <w:p w:rsidR="00851A91" w:rsidRDefault="00851A91" w:rsidP="00AA6176">
      <w:pPr>
        <w:jc w:val="right"/>
        <w:rPr>
          <w:rFonts w:ascii="Times New Roman" w:hAnsi="Times New Roman" w:cs="Times New Roman"/>
        </w:rPr>
      </w:pPr>
    </w:p>
    <w:p w:rsidR="004F14DF" w:rsidRDefault="00AA6176" w:rsidP="00AA6176">
      <w:pPr>
        <w:jc w:val="right"/>
        <w:rPr>
          <w:rFonts w:ascii="Times New Roman" w:hAnsi="Times New Roman" w:cs="Times New Roman"/>
        </w:rPr>
      </w:pPr>
      <w:r w:rsidRPr="001E6B21">
        <w:rPr>
          <w:rFonts w:ascii="Times New Roman" w:hAnsi="Times New Roman" w:cs="Times New Roman"/>
        </w:rPr>
        <w:t xml:space="preserve">Załącznik </w:t>
      </w:r>
      <w:r w:rsidR="00B12FD5">
        <w:rPr>
          <w:rFonts w:ascii="Times New Roman" w:hAnsi="Times New Roman" w:cs="Times New Roman"/>
        </w:rPr>
        <w:t>nr 1</w:t>
      </w:r>
    </w:p>
    <w:p w:rsidR="00A3450C" w:rsidRPr="001E6B21" w:rsidRDefault="00A3450C" w:rsidP="00AA6176">
      <w:pPr>
        <w:jc w:val="right"/>
        <w:rPr>
          <w:rFonts w:ascii="Times New Roman" w:hAnsi="Times New Roman" w:cs="Times New Roman"/>
        </w:rPr>
      </w:pPr>
    </w:p>
    <w:p w:rsidR="008E2EA3" w:rsidRPr="001E6B21" w:rsidRDefault="00AA6176" w:rsidP="0058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73683E" w:rsidRPr="001E6B21" w:rsidRDefault="0073683E" w:rsidP="0073683E">
      <w:pPr>
        <w:pStyle w:val="NormalnyWeb"/>
        <w:spacing w:before="0" w:beforeAutospacing="0" w:after="0" w:line="276" w:lineRule="auto"/>
        <w:rPr>
          <w:b/>
        </w:rPr>
      </w:pPr>
      <w:r w:rsidRPr="001E6B21">
        <w:rPr>
          <w:b/>
        </w:rPr>
        <w:t>I. Przedmiot zamówienia</w:t>
      </w:r>
    </w:p>
    <w:p w:rsidR="0073683E" w:rsidRPr="001E6B21" w:rsidRDefault="0073683E" w:rsidP="008E2EA3">
      <w:pPr>
        <w:pStyle w:val="NormalnyWeb"/>
        <w:spacing w:before="0" w:beforeAutospacing="0" w:after="0" w:line="276" w:lineRule="auto"/>
        <w:ind w:left="284"/>
        <w:jc w:val="both"/>
      </w:pPr>
      <w:r w:rsidRPr="001E6B21">
        <w:t xml:space="preserve">Przedmiotem zamówienia </w:t>
      </w:r>
      <w:r w:rsidR="00D177CB">
        <w:t>jest wykonanie prac naprawczych</w:t>
      </w:r>
      <w:r w:rsidR="00DD736A">
        <w:t xml:space="preserve"> 4 sztuk nadproży okiennych wskazanych przez Zamawiającego</w:t>
      </w:r>
      <w:r w:rsidR="00847EA0">
        <w:t xml:space="preserve"> na parterze</w:t>
      </w:r>
      <w:r w:rsidR="00DD736A">
        <w:t xml:space="preserve"> w elewacji frontowej budynku administracyjnego Placówki Straży Granicznej w Górowie Iławeckim </w:t>
      </w:r>
      <w:r w:rsidRPr="001E6B21">
        <w:t>w ramach zadania</w:t>
      </w:r>
      <w:r w:rsidR="00DD736A">
        <w:t xml:space="preserve"> </w:t>
      </w:r>
      <w:r w:rsidRPr="001E6B21">
        <w:t>p</w:t>
      </w:r>
      <w:r w:rsidR="001E6B21">
        <w:t>n</w:t>
      </w:r>
      <w:r w:rsidRPr="001E6B21">
        <w:t xml:space="preserve">.: </w:t>
      </w:r>
      <w:r w:rsidRPr="00FB30C9">
        <w:rPr>
          <w:b/>
          <w:bCs/>
        </w:rPr>
        <w:t>„</w:t>
      </w:r>
      <w:r w:rsidR="00847EA0">
        <w:rPr>
          <w:b/>
        </w:rPr>
        <w:t>Naprawa elewacji</w:t>
      </w:r>
      <w:r w:rsidR="006F2E58">
        <w:rPr>
          <w:b/>
        </w:rPr>
        <w:t xml:space="preserve"> klinkierowej</w:t>
      </w:r>
      <w:r w:rsidR="00FB30C9" w:rsidRPr="00FB30C9">
        <w:rPr>
          <w:b/>
        </w:rPr>
        <w:t xml:space="preserve"> budynku administracyjnego w PSG Górowo Iławeckie</w:t>
      </w:r>
      <w:r w:rsidRPr="00FB30C9">
        <w:rPr>
          <w:b/>
          <w:bCs/>
        </w:rPr>
        <w:t>".</w:t>
      </w:r>
      <w:r w:rsidRPr="00FB30C9">
        <w:t xml:space="preserve"> </w:t>
      </w:r>
      <w:r w:rsidR="008E2EA3" w:rsidRPr="00FB30C9">
        <w:t xml:space="preserve"> </w:t>
      </w:r>
      <w:r w:rsidR="00DD736A">
        <w:t xml:space="preserve">Obiekt </w:t>
      </w:r>
      <w:r w:rsidR="00195286">
        <w:t>na którym</w:t>
      </w:r>
      <w:r w:rsidRPr="001E6B21">
        <w:t xml:space="preserve"> planowane jest przeprowadzenie prac, znajduj</w:t>
      </w:r>
      <w:r w:rsidR="00D273A0">
        <w:t>e</w:t>
      </w:r>
      <w:r w:rsidR="00DD736A">
        <w:t xml:space="preserve"> </w:t>
      </w:r>
      <w:r w:rsidRPr="001E6B21">
        <w:t>się w trwałym zarządzie Warmińsko - Mazurskiego Oddzia</w:t>
      </w:r>
      <w:r w:rsidR="00B61B48">
        <w:t>łu Straży Granicznej</w:t>
      </w:r>
      <w:r w:rsidRPr="001E6B21">
        <w:t xml:space="preserve"> i położon</w:t>
      </w:r>
      <w:r w:rsidR="00D273A0">
        <w:t>y</w:t>
      </w:r>
      <w:r w:rsidRPr="001E6B21">
        <w:t xml:space="preserve"> </w:t>
      </w:r>
      <w:r w:rsidR="00D273A0">
        <w:t>jest</w:t>
      </w:r>
      <w:r w:rsidRPr="001E6B21">
        <w:t xml:space="preserve"> na terenie </w:t>
      </w:r>
      <w:r w:rsidR="008E2EA3">
        <w:t xml:space="preserve"> </w:t>
      </w:r>
      <w:r w:rsidRPr="001E6B21">
        <w:t xml:space="preserve">Placówki Straży Granicznej w </w:t>
      </w:r>
      <w:r w:rsidR="00D273A0">
        <w:t>Górowie Iławeckim</w:t>
      </w:r>
      <w:r w:rsidRPr="001E6B21">
        <w:t xml:space="preserve"> przy ul. </w:t>
      </w:r>
      <w:r w:rsidR="00D273A0">
        <w:t>Lipow</w:t>
      </w:r>
      <w:r w:rsidRPr="001E6B21">
        <w:t xml:space="preserve">ej </w:t>
      </w:r>
      <w:r w:rsidR="00D273A0">
        <w:t>6</w:t>
      </w:r>
      <w:r w:rsidR="007B3A28">
        <w:t>.</w:t>
      </w:r>
    </w:p>
    <w:p w:rsidR="0073683E" w:rsidRPr="001E6B21" w:rsidRDefault="0073683E" w:rsidP="0073683E">
      <w:pPr>
        <w:pStyle w:val="NormalnyWeb"/>
        <w:spacing w:before="0" w:beforeAutospacing="0" w:after="0" w:line="276" w:lineRule="auto"/>
        <w:ind w:firstLine="360"/>
        <w:jc w:val="both"/>
      </w:pPr>
    </w:p>
    <w:p w:rsidR="0073683E" w:rsidRPr="001E6B21" w:rsidRDefault="006F2E58" w:rsidP="0073683E">
      <w:pPr>
        <w:pStyle w:val="NormalnyWeb"/>
        <w:spacing w:before="0" w:beforeAutospacing="0" w:after="0" w:line="276" w:lineRule="auto"/>
        <w:jc w:val="both"/>
        <w:rPr>
          <w:b/>
        </w:rPr>
      </w:pPr>
      <w:r>
        <w:rPr>
          <w:b/>
        </w:rPr>
        <w:t>II. Zakres robót</w:t>
      </w:r>
      <w:r w:rsidR="007B3A28">
        <w:rPr>
          <w:b/>
        </w:rPr>
        <w:t xml:space="preserve"> – dotyczy 4</w:t>
      </w:r>
      <w:r w:rsidR="00D16216">
        <w:rPr>
          <w:b/>
        </w:rPr>
        <w:t xml:space="preserve"> sztuk nadproży okiennych</w:t>
      </w:r>
    </w:p>
    <w:p w:rsidR="00924239" w:rsidRPr="00396911" w:rsidRDefault="007B3A28" w:rsidP="00396911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/>
        </w:rPr>
      </w:pPr>
      <w:r>
        <w:t>R</w:t>
      </w:r>
      <w:r w:rsidR="00D273A0">
        <w:t>ozebranie</w:t>
      </w:r>
      <w:r>
        <w:t xml:space="preserve"> warstw cegieł elewacyjnych nad otworem okiennym</w:t>
      </w:r>
      <w:r w:rsidR="00396911">
        <w:t xml:space="preserve"> o szerokości 150 cm.</w:t>
      </w:r>
    </w:p>
    <w:p w:rsidR="009C2CEA" w:rsidRPr="00CD663F" w:rsidRDefault="001075EE" w:rsidP="00396911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/>
        </w:rPr>
      </w:pPr>
      <w:r>
        <w:t>Z</w:t>
      </w:r>
      <w:r w:rsidR="00CD663F">
        <w:t>amontowanie</w:t>
      </w:r>
      <w:r w:rsidR="00D177CB">
        <w:t xml:space="preserve"> belki nadprożowej</w:t>
      </w:r>
      <w:r w:rsidR="00584A03">
        <w:t xml:space="preserve"> strunobetonowej</w:t>
      </w:r>
      <w:r w:rsidR="00CD663F">
        <w:t>.</w:t>
      </w:r>
    </w:p>
    <w:p w:rsidR="00CD663F" w:rsidRPr="00B90120" w:rsidRDefault="00CD663F" w:rsidP="00B90120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/>
        </w:rPr>
      </w:pPr>
      <w:r>
        <w:t xml:space="preserve">Uzupełnienie pustej przestrzeni nad belką nadprożową </w:t>
      </w:r>
      <w:r w:rsidR="001075EE">
        <w:t xml:space="preserve">cegłą i </w:t>
      </w:r>
      <w:r w:rsidR="007B3A28">
        <w:t>wykonanie spoinowania</w:t>
      </w:r>
      <w:r w:rsidR="001075EE">
        <w:t>.</w:t>
      </w:r>
    </w:p>
    <w:p w:rsidR="001E6B21" w:rsidRPr="001E6B21" w:rsidRDefault="001E6B21" w:rsidP="001E6B21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F1329D" w:rsidRDefault="00924239" w:rsidP="00F1329D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III. Sz</w:t>
      </w:r>
      <w:r w:rsidR="006F2E58">
        <w:rPr>
          <w:b/>
        </w:rPr>
        <w:t>czegółowy opis robót budowlanych</w:t>
      </w:r>
    </w:p>
    <w:p w:rsidR="007C163C" w:rsidRDefault="007C163C" w:rsidP="00F1329D">
      <w:pPr>
        <w:pStyle w:val="NormalnyWeb"/>
        <w:spacing w:before="0" w:beforeAutospacing="0" w:after="0" w:line="276" w:lineRule="auto"/>
        <w:jc w:val="both"/>
      </w:pPr>
    </w:p>
    <w:p w:rsidR="00F1329D" w:rsidRPr="007C163C" w:rsidRDefault="007B3A28" w:rsidP="00F1329D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b/>
        </w:rPr>
      </w:pPr>
      <w:r>
        <w:rPr>
          <w:b/>
        </w:rPr>
        <w:t>R</w:t>
      </w:r>
      <w:r w:rsidR="00F1329D" w:rsidRPr="007C163C">
        <w:rPr>
          <w:b/>
        </w:rPr>
        <w:t xml:space="preserve">ozebranie </w:t>
      </w:r>
      <w:r>
        <w:rPr>
          <w:b/>
        </w:rPr>
        <w:t>warstw cegieł elewacyjnych nad otworem okiennym 150 cm. o</w:t>
      </w:r>
      <w:r w:rsidR="00F1329D" w:rsidRPr="007C163C">
        <w:rPr>
          <w:b/>
        </w:rPr>
        <w:t xml:space="preserve"> szerokości 150 cm.</w:t>
      </w:r>
    </w:p>
    <w:p w:rsidR="002D1EB2" w:rsidRDefault="002D1EB2" w:rsidP="00B61B48">
      <w:pPr>
        <w:pStyle w:val="NormalnyWeb"/>
        <w:spacing w:before="0" w:beforeAutospacing="0" w:after="0" w:line="276" w:lineRule="auto"/>
        <w:ind w:left="709"/>
        <w:jc w:val="both"/>
      </w:pPr>
      <w:r>
        <w:t xml:space="preserve">Przed przystąpieniem do prac należy zabezpieczyć okno i parapet  przed uszkodzeniem płytą </w:t>
      </w:r>
      <w:r w:rsidR="00305A18">
        <w:t xml:space="preserve">np. </w:t>
      </w:r>
      <w:r w:rsidR="00847EA0">
        <w:t>drewnopodobną</w:t>
      </w:r>
      <w:r w:rsidR="00305A18">
        <w:t>, a ościeża okienne grubą folią budowlaną przed możliwością uszkodzenia lub pobrudzenia.</w:t>
      </w:r>
    </w:p>
    <w:p w:rsidR="00F1329D" w:rsidRDefault="00995712" w:rsidP="00B61B48">
      <w:pPr>
        <w:pStyle w:val="NormalnyWeb"/>
        <w:spacing w:before="0" w:beforeAutospacing="0" w:after="0" w:line="276" w:lineRule="auto"/>
        <w:ind w:left="709"/>
        <w:jc w:val="both"/>
      </w:pPr>
      <w:r>
        <w:t>Ostroż</w:t>
      </w:r>
      <w:r w:rsidR="001075EE">
        <w:t>n</w:t>
      </w:r>
      <w:r w:rsidR="00066BBC">
        <w:t>i</w:t>
      </w:r>
      <w:r w:rsidR="001075EE">
        <w:t>e</w:t>
      </w:r>
      <w:r w:rsidR="007B3A28">
        <w:t xml:space="preserve"> rozebrać</w:t>
      </w:r>
      <w:r>
        <w:t xml:space="preserve"> warstw</w:t>
      </w:r>
      <w:r w:rsidR="007B3A28">
        <w:t>y</w:t>
      </w:r>
      <w:r>
        <w:t xml:space="preserve"> z cegły</w:t>
      </w:r>
      <w:r w:rsidR="007B3A28">
        <w:t xml:space="preserve"> elewacyjnej</w:t>
      </w:r>
      <w:r w:rsidR="00847EA0">
        <w:t xml:space="preserve"> nad oknem</w:t>
      </w:r>
      <w:r w:rsidR="007B3A28">
        <w:t>. Ilość</w:t>
      </w:r>
      <w:r w:rsidR="00847EA0">
        <w:t xml:space="preserve"> warstw</w:t>
      </w:r>
      <w:r w:rsidR="007B3A28">
        <w:t xml:space="preserve"> do rozbiórki uzależniona jest od stanu spoinowania cegieł. </w:t>
      </w:r>
      <w:r w:rsidR="00B61B48">
        <w:t xml:space="preserve">Przyjmuje się do 4 warstw cegieł do rozebrania. </w:t>
      </w:r>
      <w:r>
        <w:t>Przy rozbiórce należy zachować ostrożność, aby odzyskać jak największą ilość cegieł do dalszego ich wykorzystania.</w:t>
      </w:r>
      <w:r w:rsidR="002D1EB2">
        <w:t xml:space="preserve"> </w:t>
      </w:r>
      <w:r w:rsidR="001075EE">
        <w:t>Powstałe przesklepienie muru należy zabezpieczać przed dalszym odspajaniem cegły poprzez wykonanie dwóch – trzech stemplowań.</w:t>
      </w:r>
    </w:p>
    <w:p w:rsidR="00584A03" w:rsidRDefault="00584A03" w:rsidP="00584A03">
      <w:pPr>
        <w:pStyle w:val="NormalnyWeb"/>
        <w:spacing w:before="0" w:beforeAutospacing="0" w:after="0" w:line="276" w:lineRule="auto"/>
        <w:ind w:left="1080"/>
        <w:jc w:val="both"/>
      </w:pPr>
    </w:p>
    <w:p w:rsidR="001075EE" w:rsidRPr="007C163C" w:rsidRDefault="001075EE" w:rsidP="001075EE">
      <w:pPr>
        <w:pStyle w:val="Akapitzlist"/>
        <w:numPr>
          <w:ilvl w:val="0"/>
          <w:numId w:val="11"/>
        </w:numPr>
        <w:rPr>
          <w:rFonts w:eastAsia="Times New Roman" w:cs="Times New Roman"/>
          <w:b/>
          <w:color w:val="auto"/>
          <w:szCs w:val="24"/>
          <w:lang w:eastAsia="pl-PL"/>
        </w:rPr>
      </w:pPr>
      <w:r w:rsidRPr="007C163C">
        <w:rPr>
          <w:rFonts w:eastAsia="Times New Roman" w:cs="Times New Roman"/>
          <w:b/>
          <w:color w:val="auto"/>
          <w:szCs w:val="24"/>
          <w:lang w:eastAsia="pl-PL"/>
        </w:rPr>
        <w:t>Zamontowanie belki nadprożowej</w:t>
      </w:r>
      <w:r w:rsidR="00584A03" w:rsidRPr="007C163C">
        <w:rPr>
          <w:rFonts w:eastAsia="Times New Roman" w:cs="Times New Roman"/>
          <w:b/>
          <w:color w:val="auto"/>
          <w:szCs w:val="24"/>
          <w:lang w:eastAsia="pl-PL"/>
        </w:rPr>
        <w:t xml:space="preserve"> strunobetonowej</w:t>
      </w:r>
      <w:r w:rsidRPr="007C163C">
        <w:rPr>
          <w:rFonts w:eastAsia="Times New Roman" w:cs="Times New Roman"/>
          <w:b/>
          <w:color w:val="auto"/>
          <w:szCs w:val="24"/>
          <w:lang w:eastAsia="pl-PL"/>
        </w:rPr>
        <w:t>.</w:t>
      </w:r>
    </w:p>
    <w:p w:rsidR="001075EE" w:rsidRDefault="00764273" w:rsidP="00726300">
      <w:pPr>
        <w:pStyle w:val="Akapitzlist"/>
        <w:jc w:val="both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>Jako nadproże zastosować belkę strunobetonową</w:t>
      </w:r>
      <w:r w:rsidR="00B27D09">
        <w:rPr>
          <w:rFonts w:eastAsia="Times New Roman" w:cs="Times New Roman"/>
          <w:color w:val="auto"/>
          <w:szCs w:val="24"/>
          <w:lang w:eastAsia="pl-PL"/>
        </w:rPr>
        <w:t xml:space="preserve"> o długości </w:t>
      </w:r>
      <w:r w:rsidR="00726300">
        <w:rPr>
          <w:rFonts w:eastAsia="Times New Roman" w:cs="Times New Roman"/>
          <w:color w:val="auto"/>
          <w:szCs w:val="24"/>
          <w:lang w:eastAsia="pl-PL"/>
        </w:rPr>
        <w:t xml:space="preserve">180 cm, </w:t>
      </w:r>
      <w:r w:rsidR="00847EA0">
        <w:rPr>
          <w:rFonts w:eastAsia="Times New Roman" w:cs="Times New Roman"/>
          <w:color w:val="auto"/>
          <w:szCs w:val="24"/>
          <w:lang w:eastAsia="pl-PL"/>
        </w:rPr>
        <w:t>wysokości jak najbardziej zbliżonej</w:t>
      </w:r>
      <w:r w:rsidR="00726300">
        <w:rPr>
          <w:rFonts w:eastAsia="Times New Roman" w:cs="Times New Roman"/>
          <w:color w:val="auto"/>
          <w:szCs w:val="24"/>
          <w:lang w:eastAsia="pl-PL"/>
        </w:rPr>
        <w:t xml:space="preserve"> do wysokości dwóch warstw rozebranej cegły i wysokości nie mniejszej niż 11 cm. Szerokość podstawy belki strunobetonowej nie mniejsza niż 10 cm. Belka o przekroju kwadratu lub prostokąta.</w:t>
      </w:r>
    </w:p>
    <w:p w:rsidR="00C0462E" w:rsidRDefault="00726300" w:rsidP="00764273">
      <w:pPr>
        <w:pStyle w:val="Akapitzlist"/>
        <w:jc w:val="both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lastRenderedPageBreak/>
        <w:t xml:space="preserve">Belkę należy zamontować w miejscu </w:t>
      </w:r>
      <w:r w:rsidR="00C60FB0">
        <w:rPr>
          <w:rFonts w:eastAsia="Times New Roman" w:cs="Times New Roman"/>
          <w:color w:val="auto"/>
          <w:szCs w:val="24"/>
          <w:lang w:eastAsia="pl-PL"/>
        </w:rPr>
        <w:t>wcześniej rozebrany</w:t>
      </w:r>
      <w:r w:rsidR="00847EA0">
        <w:rPr>
          <w:rFonts w:eastAsia="Times New Roman" w:cs="Times New Roman"/>
          <w:color w:val="auto"/>
          <w:szCs w:val="24"/>
          <w:lang w:eastAsia="pl-PL"/>
        </w:rPr>
        <w:t>ch dwóch warstw cegieł i </w:t>
      </w:r>
      <w:r w:rsidR="00764273">
        <w:rPr>
          <w:rFonts w:eastAsia="Times New Roman" w:cs="Times New Roman"/>
          <w:color w:val="auto"/>
          <w:szCs w:val="24"/>
          <w:lang w:eastAsia="pl-PL"/>
        </w:rPr>
        <w:t>ust</w:t>
      </w:r>
      <w:r w:rsidR="00847EA0">
        <w:rPr>
          <w:rFonts w:eastAsia="Times New Roman" w:cs="Times New Roman"/>
          <w:color w:val="auto"/>
          <w:szCs w:val="24"/>
          <w:lang w:eastAsia="pl-PL"/>
        </w:rPr>
        <w:t>awić</w:t>
      </w:r>
      <w:r w:rsidR="00DE2930">
        <w:rPr>
          <w:rFonts w:eastAsia="Times New Roman" w:cs="Times New Roman"/>
          <w:color w:val="auto"/>
          <w:szCs w:val="24"/>
          <w:lang w:eastAsia="pl-PL"/>
        </w:rPr>
        <w:t xml:space="preserve"> zgodnie z zaleceniami </w:t>
      </w:r>
      <w:r w:rsidR="00764273">
        <w:rPr>
          <w:rFonts w:eastAsia="Times New Roman" w:cs="Times New Roman"/>
          <w:color w:val="auto"/>
          <w:szCs w:val="24"/>
          <w:lang w:eastAsia="pl-PL"/>
        </w:rPr>
        <w:t>producenta.</w:t>
      </w:r>
      <w:r w:rsidR="00C60FB0">
        <w:rPr>
          <w:rFonts w:eastAsia="Times New Roman" w:cs="Times New Roman"/>
          <w:color w:val="auto"/>
          <w:szCs w:val="24"/>
          <w:lang w:eastAsia="pl-PL"/>
        </w:rPr>
        <w:t xml:space="preserve"> </w:t>
      </w:r>
      <w:r w:rsidR="00847EA0">
        <w:rPr>
          <w:rFonts w:eastAsia="Times New Roman" w:cs="Times New Roman"/>
          <w:color w:val="auto"/>
          <w:szCs w:val="24"/>
          <w:lang w:eastAsia="pl-PL"/>
        </w:rPr>
        <w:t>Belkę należy</w:t>
      </w:r>
      <w:r w:rsidR="00F738E5">
        <w:rPr>
          <w:rFonts w:eastAsia="Times New Roman" w:cs="Times New Roman"/>
          <w:color w:val="auto"/>
          <w:szCs w:val="24"/>
          <w:lang w:eastAsia="pl-PL"/>
        </w:rPr>
        <w:t xml:space="preserve"> o</w:t>
      </w:r>
      <w:r w:rsidR="00847EA0">
        <w:rPr>
          <w:rFonts w:eastAsia="Times New Roman" w:cs="Times New Roman"/>
          <w:color w:val="auto"/>
          <w:szCs w:val="24"/>
          <w:lang w:eastAsia="pl-PL"/>
        </w:rPr>
        <w:t>przeć</w:t>
      </w:r>
      <w:r w:rsidR="00764273">
        <w:rPr>
          <w:rFonts w:eastAsia="Times New Roman" w:cs="Times New Roman"/>
          <w:color w:val="auto"/>
          <w:szCs w:val="24"/>
          <w:lang w:eastAsia="pl-PL"/>
        </w:rPr>
        <w:t xml:space="preserve"> na długości min</w:t>
      </w:r>
      <w:r w:rsidR="00C60FB0">
        <w:rPr>
          <w:rFonts w:eastAsia="Times New Roman" w:cs="Times New Roman"/>
          <w:color w:val="auto"/>
          <w:szCs w:val="24"/>
          <w:lang w:eastAsia="pl-PL"/>
        </w:rPr>
        <w:t xml:space="preserve">. 15 cm z obu stron otworu okiennego, na </w:t>
      </w:r>
      <w:r w:rsidR="00F738E5">
        <w:rPr>
          <w:rFonts w:eastAsia="Times New Roman" w:cs="Times New Roman"/>
          <w:color w:val="auto"/>
          <w:szCs w:val="24"/>
          <w:lang w:eastAsia="pl-PL"/>
        </w:rPr>
        <w:t>„</w:t>
      </w:r>
      <w:r w:rsidR="00C60FB0">
        <w:rPr>
          <w:rFonts w:eastAsia="Times New Roman" w:cs="Times New Roman"/>
          <w:color w:val="auto"/>
          <w:szCs w:val="24"/>
          <w:lang w:eastAsia="pl-PL"/>
        </w:rPr>
        <w:t>poduszkach</w:t>
      </w:r>
      <w:r w:rsidR="00F738E5">
        <w:rPr>
          <w:rFonts w:eastAsia="Times New Roman" w:cs="Times New Roman"/>
          <w:color w:val="auto"/>
          <w:szCs w:val="24"/>
          <w:lang w:eastAsia="pl-PL"/>
        </w:rPr>
        <w:t>”</w:t>
      </w:r>
      <w:r w:rsidR="00C60FB0">
        <w:rPr>
          <w:rFonts w:eastAsia="Times New Roman" w:cs="Times New Roman"/>
          <w:color w:val="auto"/>
          <w:szCs w:val="24"/>
          <w:lang w:eastAsia="pl-PL"/>
        </w:rPr>
        <w:t xml:space="preserve"> z zaprawy cementowej stanowiących przedłużenie istniejących spoin po wcześniejszym przygotowaniu </w:t>
      </w:r>
      <w:r w:rsidR="00F738E5">
        <w:rPr>
          <w:rFonts w:eastAsia="Times New Roman" w:cs="Times New Roman"/>
          <w:color w:val="auto"/>
          <w:szCs w:val="24"/>
          <w:lang w:eastAsia="pl-PL"/>
        </w:rPr>
        <w:t xml:space="preserve">miejsca </w:t>
      </w:r>
      <w:r w:rsidR="00847EA0">
        <w:rPr>
          <w:rFonts w:eastAsia="Times New Roman" w:cs="Times New Roman"/>
          <w:color w:val="auto"/>
          <w:szCs w:val="24"/>
          <w:lang w:eastAsia="pl-PL"/>
        </w:rPr>
        <w:t>i oczyszczeniu</w:t>
      </w:r>
      <w:r w:rsidR="00C60FB0">
        <w:rPr>
          <w:rFonts w:eastAsia="Times New Roman" w:cs="Times New Roman"/>
          <w:color w:val="auto"/>
          <w:szCs w:val="24"/>
          <w:lang w:eastAsia="pl-PL"/>
        </w:rPr>
        <w:t xml:space="preserve"> z niepotrzebnego materiału. </w:t>
      </w:r>
      <w:r w:rsidR="00C0462E">
        <w:rPr>
          <w:rFonts w:eastAsia="Times New Roman" w:cs="Times New Roman"/>
          <w:color w:val="auto"/>
          <w:szCs w:val="24"/>
          <w:lang w:eastAsia="pl-PL"/>
        </w:rPr>
        <w:t>Naprzeciwko koń</w:t>
      </w:r>
      <w:r w:rsidR="00F738E5">
        <w:rPr>
          <w:rFonts w:eastAsia="Times New Roman" w:cs="Times New Roman"/>
          <w:color w:val="auto"/>
          <w:szCs w:val="24"/>
          <w:lang w:eastAsia="pl-PL"/>
        </w:rPr>
        <w:t>cówek belek warstwy lica cegieł</w:t>
      </w:r>
      <w:r w:rsidR="00C0462E">
        <w:rPr>
          <w:rFonts w:eastAsia="Times New Roman" w:cs="Times New Roman"/>
          <w:color w:val="auto"/>
          <w:szCs w:val="24"/>
          <w:lang w:eastAsia="pl-PL"/>
        </w:rPr>
        <w:t xml:space="preserve"> zakończone</w:t>
      </w:r>
      <w:r w:rsidR="00F738E5">
        <w:rPr>
          <w:rFonts w:eastAsia="Times New Roman" w:cs="Times New Roman"/>
          <w:color w:val="auto"/>
          <w:szCs w:val="24"/>
          <w:lang w:eastAsia="pl-PL"/>
        </w:rPr>
        <w:t xml:space="preserve"> równo, w jednej linii</w:t>
      </w:r>
      <w:r w:rsidR="00C0462E">
        <w:rPr>
          <w:rFonts w:eastAsia="Times New Roman" w:cs="Times New Roman"/>
          <w:color w:val="auto"/>
          <w:szCs w:val="24"/>
          <w:lang w:eastAsia="pl-PL"/>
        </w:rPr>
        <w:t xml:space="preserve"> i nie postrzępione. </w:t>
      </w:r>
    </w:p>
    <w:p w:rsidR="00C0462E" w:rsidRDefault="00F738E5" w:rsidP="00726300">
      <w:pPr>
        <w:pStyle w:val="Akapitzlist"/>
        <w:jc w:val="both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>B</w:t>
      </w:r>
      <w:r w:rsidR="00847EA0">
        <w:rPr>
          <w:rFonts w:eastAsia="Times New Roman" w:cs="Times New Roman"/>
          <w:color w:val="auto"/>
          <w:szCs w:val="24"/>
          <w:lang w:eastAsia="pl-PL"/>
        </w:rPr>
        <w:t>elkę strunobetonową należy cofnąć</w:t>
      </w:r>
      <w:r w:rsidR="00C0462E">
        <w:rPr>
          <w:rFonts w:eastAsia="Times New Roman" w:cs="Times New Roman"/>
          <w:color w:val="auto"/>
          <w:szCs w:val="24"/>
          <w:lang w:eastAsia="pl-PL"/>
        </w:rPr>
        <w:t xml:space="preserve"> o około 1,5 – 2 cm w stosunku do lica istniejącej ściany tak aby można było w kolejnym etapie obłożyć </w:t>
      </w:r>
      <w:r>
        <w:rPr>
          <w:rFonts w:eastAsia="Times New Roman" w:cs="Times New Roman"/>
          <w:color w:val="auto"/>
          <w:szCs w:val="24"/>
          <w:lang w:eastAsia="pl-PL"/>
        </w:rPr>
        <w:t>ją płytką klinkierową zlicowaną z ścianą istniejącą.</w:t>
      </w:r>
    </w:p>
    <w:p w:rsidR="00934A45" w:rsidRDefault="00C0462E" w:rsidP="00764273">
      <w:pPr>
        <w:pStyle w:val="Akapitzlist"/>
        <w:jc w:val="both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 xml:space="preserve">Po ustawieniu belki na </w:t>
      </w:r>
      <w:r w:rsidR="00F738E5">
        <w:rPr>
          <w:rFonts w:eastAsia="Times New Roman" w:cs="Times New Roman"/>
          <w:color w:val="auto"/>
          <w:szCs w:val="24"/>
          <w:lang w:eastAsia="pl-PL"/>
        </w:rPr>
        <w:t>„</w:t>
      </w:r>
      <w:r>
        <w:rPr>
          <w:rFonts w:eastAsia="Times New Roman" w:cs="Times New Roman"/>
          <w:color w:val="auto"/>
          <w:szCs w:val="24"/>
          <w:lang w:eastAsia="pl-PL"/>
        </w:rPr>
        <w:t>poduszkach</w:t>
      </w:r>
      <w:r w:rsidR="00F738E5">
        <w:rPr>
          <w:rFonts w:eastAsia="Times New Roman" w:cs="Times New Roman"/>
          <w:color w:val="auto"/>
          <w:szCs w:val="24"/>
          <w:lang w:eastAsia="pl-PL"/>
        </w:rPr>
        <w:t>” należy je zaklinować</w:t>
      </w:r>
      <w:r>
        <w:rPr>
          <w:rFonts w:eastAsia="Times New Roman" w:cs="Times New Roman"/>
          <w:color w:val="auto"/>
          <w:szCs w:val="24"/>
          <w:lang w:eastAsia="pl-PL"/>
        </w:rPr>
        <w:t xml:space="preserve"> tak</w:t>
      </w:r>
      <w:r w:rsidR="00F738E5">
        <w:rPr>
          <w:rFonts w:eastAsia="Times New Roman" w:cs="Times New Roman"/>
          <w:color w:val="auto"/>
          <w:szCs w:val="24"/>
          <w:lang w:eastAsia="pl-PL"/>
        </w:rPr>
        <w:t>,</w:t>
      </w:r>
      <w:r w:rsidR="00DE4278">
        <w:rPr>
          <w:rFonts w:eastAsia="Times New Roman" w:cs="Times New Roman"/>
          <w:color w:val="auto"/>
          <w:szCs w:val="24"/>
          <w:lang w:eastAsia="pl-PL"/>
        </w:rPr>
        <w:t xml:space="preserve"> aby nie opadała</w:t>
      </w:r>
      <w:r>
        <w:rPr>
          <w:rFonts w:eastAsia="Times New Roman" w:cs="Times New Roman"/>
          <w:color w:val="auto"/>
          <w:szCs w:val="24"/>
          <w:lang w:eastAsia="pl-PL"/>
        </w:rPr>
        <w:t xml:space="preserve"> podczas wiązania zaprawy. Przestrzeń pomiędzy murem istniejącym a końcówkami belki należy jak najdokładniej zapełnić zaprawą cementową</w:t>
      </w:r>
      <w:r w:rsidR="00F738E5">
        <w:rPr>
          <w:rFonts w:eastAsia="Times New Roman" w:cs="Times New Roman"/>
          <w:color w:val="auto"/>
          <w:szCs w:val="24"/>
          <w:lang w:eastAsia="pl-PL"/>
        </w:rPr>
        <w:t>.</w:t>
      </w:r>
    </w:p>
    <w:p w:rsidR="00584A03" w:rsidRDefault="00584A03" w:rsidP="00F738E5">
      <w:pPr>
        <w:pStyle w:val="Akapitzlist"/>
        <w:ind w:firstLine="696"/>
        <w:jc w:val="both"/>
        <w:rPr>
          <w:rFonts w:eastAsia="Times New Roman" w:cs="Times New Roman"/>
          <w:color w:val="auto"/>
          <w:szCs w:val="24"/>
          <w:lang w:eastAsia="pl-PL"/>
        </w:rPr>
      </w:pPr>
    </w:p>
    <w:p w:rsidR="00F738E5" w:rsidRPr="007C163C" w:rsidRDefault="00584A03" w:rsidP="00F738E5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/>
          <w:szCs w:val="24"/>
          <w:lang w:eastAsia="pl-PL"/>
        </w:rPr>
      </w:pPr>
      <w:r w:rsidRPr="007C163C">
        <w:rPr>
          <w:b/>
        </w:rPr>
        <w:t xml:space="preserve">Uzupełnienie pustej przestrzeni </w:t>
      </w:r>
      <w:r w:rsidR="00B61B48">
        <w:rPr>
          <w:b/>
        </w:rPr>
        <w:t>nad belką nadprożową cegłą i wykonanie spoinowania</w:t>
      </w:r>
      <w:r w:rsidRPr="007C163C">
        <w:rPr>
          <w:b/>
        </w:rPr>
        <w:t>.</w:t>
      </w:r>
    </w:p>
    <w:p w:rsidR="00584A03" w:rsidRDefault="00584A03" w:rsidP="00584A03">
      <w:pPr>
        <w:pStyle w:val="Akapitzlist"/>
        <w:jc w:val="both"/>
      </w:pPr>
      <w:r>
        <w:t xml:space="preserve">Przestrzeń nad belką nadprożową </w:t>
      </w:r>
      <w:r w:rsidR="0075127B">
        <w:t>należy uzupełnić cegłami wcześniej rozebranymi na wzór ściany istniejącej dookoła miejsca uzupełnianego, zachowując ciągłość linii układanych cegieł. Cegły układane i połączone zaprawą jak najdokładniej z murem istniejącym. Spoiny od strony zewnętrznej</w:t>
      </w:r>
      <w:r w:rsidR="00847EA0">
        <w:t xml:space="preserve"> należy uzupełnić zaprawą</w:t>
      </w:r>
      <w:r w:rsidR="0075127B">
        <w:t xml:space="preserve"> </w:t>
      </w:r>
      <w:r w:rsidR="00847EA0">
        <w:t>w kolorze zbliżonym</w:t>
      </w:r>
      <w:r w:rsidR="007C163C">
        <w:t xml:space="preserve"> do</w:t>
      </w:r>
      <w:r w:rsidR="00DE4278">
        <w:t xml:space="preserve"> spoinowania</w:t>
      </w:r>
      <w:r w:rsidR="007C163C">
        <w:t xml:space="preserve"> istniejącej ś</w:t>
      </w:r>
      <w:r w:rsidR="0075127B">
        <w:t>ciany.</w:t>
      </w:r>
    </w:p>
    <w:p w:rsidR="00C226E3" w:rsidRDefault="00C226E3" w:rsidP="00C226E3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IV. Inne informacje dotyczące przedmiotu zamówienia</w:t>
      </w:r>
    </w:p>
    <w:p w:rsidR="00764273" w:rsidRPr="001E6B21" w:rsidRDefault="00764273" w:rsidP="00C226E3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C95719" w:rsidRPr="00E65D0F" w:rsidRDefault="005F3765" w:rsidP="00C95719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Roboty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budowlane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będą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realizowane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obiekcie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czynnym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. Wykonawca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zobowiązany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jest do </w:t>
      </w:r>
      <w:proofErr w:type="spellStart"/>
      <w:r>
        <w:rPr>
          <w:rFonts w:ascii="Times New Roman" w:hAnsi="Times New Roman"/>
          <w:sz w:val="24"/>
          <w:szCs w:val="24"/>
        </w:rPr>
        <w:t>zorganizowania</w:t>
      </w:r>
      <w:proofErr w:type="spellEnd"/>
      <w:r>
        <w:rPr>
          <w:rFonts w:ascii="Times New Roman" w:hAnsi="Times New Roman"/>
          <w:sz w:val="24"/>
          <w:szCs w:val="24"/>
        </w:rPr>
        <w:t xml:space="preserve"> robot </w:t>
      </w:r>
      <w:proofErr w:type="spellStart"/>
      <w:r>
        <w:rPr>
          <w:rFonts w:ascii="Times New Roman" w:hAnsi="Times New Roman"/>
          <w:sz w:val="24"/>
          <w:szCs w:val="24"/>
        </w:rPr>
        <w:t>budowlanych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taki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sposób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zapewnić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bezpieczeństwo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dla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użytkowników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obiektu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i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zabezpie</w:t>
      </w:r>
      <w:r w:rsidR="009221A7">
        <w:rPr>
          <w:rFonts w:ascii="Times New Roman" w:hAnsi="Times New Roman"/>
          <w:sz w:val="24"/>
          <w:szCs w:val="24"/>
        </w:rPr>
        <w:t>czyć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A7">
        <w:rPr>
          <w:rFonts w:ascii="Times New Roman" w:hAnsi="Times New Roman"/>
          <w:sz w:val="24"/>
          <w:szCs w:val="24"/>
        </w:rPr>
        <w:t>poprzez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m.in. </w:t>
      </w:r>
      <w:proofErr w:type="spellStart"/>
      <w:r w:rsidR="009221A7">
        <w:rPr>
          <w:rFonts w:ascii="Times New Roman" w:hAnsi="Times New Roman"/>
          <w:sz w:val="24"/>
          <w:szCs w:val="24"/>
        </w:rPr>
        <w:t>odgrodzenie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i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zamontowanie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tablic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ostrzegawczych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. Wykonawca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ponosi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pełną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odpowiedzialność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9221A7">
        <w:rPr>
          <w:rFonts w:ascii="Times New Roman" w:hAnsi="Times New Roman"/>
          <w:sz w:val="24"/>
          <w:szCs w:val="24"/>
        </w:rPr>
        <w:t>pracowników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221A7">
        <w:rPr>
          <w:rFonts w:ascii="Times New Roman" w:hAnsi="Times New Roman"/>
          <w:sz w:val="24"/>
          <w:szCs w:val="24"/>
        </w:rPr>
        <w:t>i</w:t>
      </w:r>
      <w:proofErr w:type="spellEnd"/>
      <w:r w:rsidR="009221A7">
        <w:rPr>
          <w:rFonts w:ascii="Times New Roman" w:hAnsi="Times New Roman"/>
          <w:sz w:val="24"/>
          <w:szCs w:val="24"/>
        </w:rPr>
        <w:t> </w:t>
      </w:r>
      <w:proofErr w:type="spellStart"/>
      <w:r w:rsidR="00C95719">
        <w:rPr>
          <w:rFonts w:ascii="Times New Roman" w:hAnsi="Times New Roman"/>
          <w:sz w:val="24"/>
          <w:szCs w:val="24"/>
        </w:rPr>
        <w:t>używanie</w:t>
      </w:r>
      <w:proofErr w:type="spellEnd"/>
      <w:r w:rsidR="00C9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>
        <w:rPr>
          <w:rFonts w:ascii="Times New Roman" w:hAnsi="Times New Roman"/>
          <w:sz w:val="24"/>
          <w:szCs w:val="24"/>
        </w:rPr>
        <w:t>przez</w:t>
      </w:r>
      <w:proofErr w:type="spellEnd"/>
      <w:r w:rsidR="00C9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>
        <w:rPr>
          <w:rFonts w:ascii="Times New Roman" w:hAnsi="Times New Roman"/>
          <w:sz w:val="24"/>
          <w:szCs w:val="24"/>
        </w:rPr>
        <w:t>nic</w:t>
      </w:r>
      <w:r w:rsidR="009221A7">
        <w:rPr>
          <w:rFonts w:ascii="Times New Roman" w:hAnsi="Times New Roman"/>
          <w:sz w:val="24"/>
          <w:szCs w:val="24"/>
        </w:rPr>
        <w:t>h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A7">
        <w:rPr>
          <w:rFonts w:ascii="Times New Roman" w:hAnsi="Times New Roman"/>
          <w:sz w:val="24"/>
          <w:szCs w:val="24"/>
        </w:rPr>
        <w:t>środków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A7">
        <w:rPr>
          <w:rFonts w:ascii="Times New Roman" w:hAnsi="Times New Roman"/>
          <w:sz w:val="24"/>
          <w:szCs w:val="24"/>
        </w:rPr>
        <w:t>ochrony</w:t>
      </w:r>
      <w:proofErr w:type="spellEnd"/>
      <w:r w:rsidR="00C95719">
        <w:rPr>
          <w:rFonts w:ascii="Times New Roman" w:hAnsi="Times New Roman"/>
          <w:sz w:val="24"/>
          <w:szCs w:val="24"/>
        </w:rPr>
        <w:t>.</w:t>
      </w:r>
    </w:p>
    <w:p w:rsidR="007F5435" w:rsidRPr="00847EA0" w:rsidRDefault="00B12FD5" w:rsidP="00847EA0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</w:rPr>
      </w:pPr>
      <w:r w:rsidRPr="005C26D5">
        <w:rPr>
          <w:rFonts w:cs="Times New Roman"/>
          <w:szCs w:val="24"/>
        </w:rPr>
        <w:t>Dla celów przygotowania oferty Zamawiający umożliwi Wykonawcy doko</w:t>
      </w:r>
      <w:r w:rsidR="005F3765">
        <w:rPr>
          <w:rFonts w:cs="Times New Roman"/>
          <w:szCs w:val="24"/>
        </w:rPr>
        <w:t>nanie wizji lokalnej terenu robót</w:t>
      </w:r>
      <w:r w:rsidRPr="005C26D5">
        <w:rPr>
          <w:rFonts w:cs="Times New Roman"/>
          <w:szCs w:val="24"/>
        </w:rPr>
        <w:t xml:space="preserve"> i dokonania koniecznych prac pomiarowych po uprzednim uzgodnieniu terminu z Zamawiającym.</w:t>
      </w:r>
    </w:p>
    <w:p w:rsidR="005C26D5" w:rsidRPr="005C26D5" w:rsidRDefault="005C26D5" w:rsidP="00B12FD5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uszkodzenia stolarki okiennej w trakcie prac rozbiórkowych lub uszkodzenia większej ilości cegieł niż zakłada dokumentacja projektowa wykonawca na własny koszt dokona naprawy uszkodzonych elementów.</w:t>
      </w:r>
    </w:p>
    <w:p w:rsidR="00476798" w:rsidRDefault="00476798" w:rsidP="002C15C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</w:rPr>
      </w:pPr>
    </w:p>
    <w:p w:rsidR="00B17B2B" w:rsidRPr="002C15C1" w:rsidRDefault="00B17B2B" w:rsidP="00B17B2B">
      <w:pPr>
        <w:pStyle w:val="Tretekstu"/>
        <w:spacing w:after="0" w:line="276" w:lineRule="auto"/>
        <w:ind w:left="720"/>
        <w:jc w:val="both"/>
        <w:rPr>
          <w:rFonts w:cs="Times New Roman"/>
          <w:b/>
          <w:szCs w:val="24"/>
          <w:u w:val="single"/>
        </w:rPr>
      </w:pPr>
      <w:r w:rsidRPr="002C15C1">
        <w:rPr>
          <w:b/>
          <w:szCs w:val="24"/>
          <w:u w:val="single"/>
        </w:rPr>
        <w:t>Wyko</w:t>
      </w:r>
      <w:r w:rsidR="005F3765">
        <w:rPr>
          <w:b/>
          <w:szCs w:val="24"/>
          <w:u w:val="single"/>
        </w:rPr>
        <w:t>nawca prowadząc robót budowlane</w:t>
      </w:r>
      <w:r w:rsidRPr="002C15C1">
        <w:rPr>
          <w:b/>
          <w:szCs w:val="24"/>
          <w:u w:val="single"/>
        </w:rPr>
        <w:t xml:space="preserve"> zobligowany jest do: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U</w:t>
      </w:r>
      <w:r w:rsidR="00476798">
        <w:rPr>
          <w:szCs w:val="24"/>
        </w:rPr>
        <w:t>stanowienia koordynatora prac</w:t>
      </w:r>
      <w:r w:rsidR="00B17B2B" w:rsidRPr="00FF0CE7">
        <w:rPr>
          <w:szCs w:val="24"/>
        </w:rPr>
        <w:t xml:space="preserve"> posiadającego wykształcenie budowlane (techniczne), który      prowadził będzie kontrolę jakości wykonanych prac oraz odpowiedzialny będzie za wykonanie</w:t>
      </w:r>
      <w:r w:rsidR="00B17B2B">
        <w:rPr>
          <w:szCs w:val="24"/>
        </w:rPr>
        <w:t> </w:t>
      </w:r>
      <w:r w:rsidR="00B17B2B" w:rsidRPr="00FF0CE7">
        <w:rPr>
          <w:szCs w:val="24"/>
        </w:rPr>
        <w:t>zabezpieczenia terenu prowadzonych prac jak i przestrzegania prze</w:t>
      </w:r>
      <w:r w:rsidR="009221A7">
        <w:rPr>
          <w:szCs w:val="24"/>
        </w:rPr>
        <w:t>pisów BHP przy realizacji  prac</w:t>
      </w:r>
      <w:r w:rsidR="00B17B2B" w:rsidRPr="00FF0CE7">
        <w:rPr>
          <w:szCs w:val="24"/>
        </w:rPr>
        <w:t xml:space="preserve">. Koordynator pełnił będzie funkcję koordynatora ds. BHP o którym mowa w art. 208 ustawy z dnia 26 czerwca 1974 r. Kodeks pracy. Zamawiający wymaga, aby koordynator o którym mowa był odpowiednio przeszkolony, znał  przepisy budowlane i posiadał wiedzę w zakresie przepisów BHP. Koordynator lub osoba  posiadająca wykształcenie i wiedzę opracowuje na zlecenie </w:t>
      </w:r>
      <w:r w:rsidR="00B17B2B" w:rsidRPr="00FF0CE7">
        <w:rPr>
          <w:szCs w:val="24"/>
        </w:rPr>
        <w:lastRenderedPageBreak/>
        <w:t xml:space="preserve">Wykonawcy instrukcję bezpieczeństwa </w:t>
      </w:r>
      <w:r w:rsidR="00B17B2B">
        <w:rPr>
          <w:szCs w:val="24"/>
        </w:rPr>
        <w:t>  </w:t>
      </w:r>
      <w:r w:rsidR="00F21FD8">
        <w:rPr>
          <w:szCs w:val="24"/>
        </w:rPr>
        <w:t>wykonywania prac</w:t>
      </w:r>
      <w:r w:rsidR="00B17B2B" w:rsidRPr="00FF0CE7">
        <w:rPr>
          <w:szCs w:val="24"/>
        </w:rPr>
        <w:t xml:space="preserve"> lub plan bezpieczeństwa i ochrony zdrowia BIOZ, któr</w:t>
      </w:r>
      <w:r w:rsidR="00B17B2B">
        <w:rPr>
          <w:szCs w:val="24"/>
        </w:rPr>
        <w:t>y </w:t>
      </w:r>
      <w:r w:rsidR="00B17B2B" w:rsidRPr="00FF0CE7">
        <w:rPr>
          <w:szCs w:val="24"/>
        </w:rPr>
        <w:t xml:space="preserve">przedłoży koordynatorowi z ramienia Zamawiającego celem zaopiniowania przez służbę BHP. </w:t>
      </w:r>
      <w:r w:rsidR="00B17B2B">
        <w:rPr>
          <w:szCs w:val="24"/>
        </w:rPr>
        <w:t xml:space="preserve"> Instrukcja lub plan </w:t>
      </w:r>
      <w:r w:rsidR="00B17B2B" w:rsidRPr="00FF0CE7">
        <w:rPr>
          <w:szCs w:val="24"/>
        </w:rPr>
        <w:t>BIOZ musi zostać sporządzony i zaakcept</w:t>
      </w:r>
      <w:r w:rsidR="00B17B2B">
        <w:rPr>
          <w:szCs w:val="24"/>
        </w:rPr>
        <w:t xml:space="preserve">owany przez Zamawiającego przed </w:t>
      </w:r>
      <w:r w:rsidR="00B17B2B" w:rsidRPr="00FF0CE7">
        <w:rPr>
          <w:szCs w:val="24"/>
        </w:rPr>
        <w:t>rozpoczęci</w:t>
      </w:r>
      <w:r w:rsidR="00F21FD8">
        <w:rPr>
          <w:szCs w:val="24"/>
        </w:rPr>
        <w:t>em prac</w:t>
      </w:r>
      <w:r w:rsidR="00B17B2B" w:rsidRPr="00FF0CE7">
        <w:rPr>
          <w:szCs w:val="24"/>
        </w:rPr>
        <w:t>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B17B2B" w:rsidRPr="00FF0CE7">
        <w:rPr>
          <w:szCs w:val="24"/>
        </w:rPr>
        <w:t xml:space="preserve">organizowania we własnym zakresie i na </w:t>
      </w:r>
      <w:r w:rsidR="00B17B2B">
        <w:rPr>
          <w:szCs w:val="24"/>
        </w:rPr>
        <w:t xml:space="preserve">swój </w:t>
      </w:r>
      <w:r w:rsidR="00B17B2B" w:rsidRPr="00FF0CE7">
        <w:rPr>
          <w:szCs w:val="24"/>
        </w:rPr>
        <w:t>k</w:t>
      </w:r>
      <w:r w:rsidR="005F3765">
        <w:rPr>
          <w:szCs w:val="24"/>
        </w:rPr>
        <w:t>oszt zaplecza,</w:t>
      </w:r>
      <w:r w:rsidR="00B17B2B">
        <w:rPr>
          <w:szCs w:val="24"/>
        </w:rPr>
        <w:t xml:space="preserve"> i pokrycie </w:t>
      </w:r>
      <w:r w:rsidR="00B17B2B" w:rsidRPr="00FF0CE7">
        <w:rPr>
          <w:szCs w:val="24"/>
        </w:rPr>
        <w:t>kosztów</w:t>
      </w:r>
      <w:r w:rsidR="00B17B2B">
        <w:rPr>
          <w:szCs w:val="24"/>
        </w:rPr>
        <w:t xml:space="preserve"> związanych z jego </w:t>
      </w:r>
      <w:r w:rsidR="00B17B2B" w:rsidRPr="00FF0CE7">
        <w:rPr>
          <w:szCs w:val="24"/>
        </w:rPr>
        <w:t>utrzymaniem;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B17B2B" w:rsidRPr="00FF0CE7">
        <w:rPr>
          <w:szCs w:val="24"/>
        </w:rPr>
        <w:t>abezpieczenia terenu prowadzonych prac przed osobami postronnymi i jego oznakowania;</w:t>
      </w:r>
    </w:p>
    <w:p w:rsidR="00B17B2B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R</w:t>
      </w:r>
      <w:r w:rsidR="00F21FD8">
        <w:rPr>
          <w:szCs w:val="24"/>
        </w:rPr>
        <w:t>ealizacji prac</w:t>
      </w:r>
      <w:r w:rsidR="00B17B2B" w:rsidRPr="00FF0CE7">
        <w:rPr>
          <w:szCs w:val="24"/>
        </w:rPr>
        <w:t xml:space="preserve"> zgodnie z obowiązującymi przepisami prawa, opisem przedmiotu zamówienia, obowiązującymi normami, sztuką budowlaną;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G</w:t>
      </w:r>
      <w:r w:rsidR="00B17B2B" w:rsidRPr="00FF0CE7">
        <w:rPr>
          <w:szCs w:val="24"/>
        </w:rPr>
        <w:t>romadzenia i przekazywania Zamawiającemu dokumentacji materiałowej, jakościowej, itp.;</w:t>
      </w:r>
    </w:p>
    <w:p w:rsidR="00B17B2B" w:rsidRPr="005F3765" w:rsidRDefault="00200A8A" w:rsidP="005F3765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S</w:t>
      </w:r>
      <w:r w:rsidR="00B17B2B" w:rsidRPr="00FF0CE7">
        <w:rPr>
          <w:szCs w:val="24"/>
        </w:rPr>
        <w:t xml:space="preserve">tosowania materiałów zgodnych z </w:t>
      </w:r>
      <w:r w:rsidR="005F3765">
        <w:rPr>
          <w:szCs w:val="24"/>
        </w:rPr>
        <w:t>Opisem przedmiotu zamówieni</w:t>
      </w:r>
      <w:r w:rsidR="00195286">
        <w:rPr>
          <w:szCs w:val="24"/>
        </w:rPr>
        <w:t>a</w:t>
      </w:r>
      <w:r w:rsidR="005F3765">
        <w:rPr>
          <w:szCs w:val="24"/>
        </w:rPr>
        <w:t xml:space="preserve"> </w:t>
      </w:r>
      <w:r w:rsidR="00B17B2B" w:rsidRPr="00FF0CE7">
        <w:rPr>
          <w:szCs w:val="24"/>
        </w:rPr>
        <w:t xml:space="preserve">oraz dopuszczonych do stosowania </w:t>
      </w:r>
      <w:r w:rsidR="00B17B2B">
        <w:rPr>
          <w:szCs w:val="24"/>
        </w:rPr>
        <w:t> </w:t>
      </w:r>
      <w:r w:rsidR="00B17B2B" w:rsidRPr="00FF0CE7">
        <w:rPr>
          <w:szCs w:val="24"/>
        </w:rPr>
        <w:t>w budownictwie i odpowiednio oznaczonych symbolami CE lub B;</w:t>
      </w:r>
    </w:p>
    <w:p w:rsidR="00A3450C" w:rsidRDefault="00A3450C" w:rsidP="007779F8">
      <w:pPr>
        <w:pStyle w:val="Akapitzlist"/>
        <w:ind w:left="1004"/>
        <w:jc w:val="both"/>
        <w:rPr>
          <w:b/>
          <w:szCs w:val="24"/>
        </w:rPr>
      </w:pPr>
    </w:p>
    <w:p w:rsidR="007779F8" w:rsidRDefault="00066F18" w:rsidP="002E6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94">
        <w:rPr>
          <w:rFonts w:ascii="Times New Roman" w:hAnsi="Times New Roman" w:cs="Times New Roman"/>
          <w:b/>
          <w:sz w:val="24"/>
          <w:szCs w:val="24"/>
        </w:rPr>
        <w:t>Załącznik</w:t>
      </w:r>
      <w:r w:rsidR="002E61DB">
        <w:rPr>
          <w:rFonts w:ascii="Times New Roman" w:hAnsi="Times New Roman" w:cs="Times New Roman"/>
          <w:b/>
          <w:sz w:val="24"/>
          <w:szCs w:val="24"/>
        </w:rPr>
        <w:t>i</w:t>
      </w:r>
      <w:r w:rsidR="007779F8" w:rsidRPr="00040394">
        <w:rPr>
          <w:rFonts w:ascii="Times New Roman" w:hAnsi="Times New Roman" w:cs="Times New Roman"/>
          <w:b/>
          <w:sz w:val="24"/>
          <w:szCs w:val="24"/>
        </w:rPr>
        <w:t>:</w:t>
      </w:r>
    </w:p>
    <w:p w:rsidR="002E61DB" w:rsidRDefault="002E61DB" w:rsidP="002E6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D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Zdjęcia przykładowe ilustrujące stan obecny</w:t>
      </w:r>
    </w:p>
    <w:p w:rsidR="002E61DB" w:rsidRDefault="002E61DB" w:rsidP="002E61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Przekrój ściany ze wskazaniem umiejscowienia nadproża</w:t>
      </w:r>
    </w:p>
    <w:p w:rsidR="002E61DB" w:rsidRPr="00040394" w:rsidRDefault="002E61DB" w:rsidP="000403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66" w:rsidRPr="007779F8" w:rsidRDefault="00D63166" w:rsidP="007779F8">
      <w:pPr>
        <w:pStyle w:val="Akapitzlist"/>
        <w:spacing w:after="240"/>
        <w:ind w:left="709"/>
        <w:contextualSpacing w:val="0"/>
        <w:jc w:val="both"/>
        <w:rPr>
          <w:rFonts w:cs="Times New Roman"/>
          <w:szCs w:val="24"/>
          <w:lang w:eastAsia="pl-PL"/>
        </w:rPr>
      </w:pPr>
    </w:p>
    <w:p w:rsidR="005020AB" w:rsidRPr="007779F8" w:rsidRDefault="005020AB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Sporządził:</w:t>
      </w:r>
    </w:p>
    <w:p w:rsidR="005020AB" w:rsidRPr="007779F8" w:rsidRDefault="005020AB" w:rsidP="005020AB">
      <w:pPr>
        <w:spacing w:after="200" w:line="276" w:lineRule="auto"/>
        <w:ind w:left="3969"/>
        <w:contextualSpacing/>
        <w:jc w:val="both"/>
        <w:rPr>
          <w:rFonts w:ascii="Times New Roman" w:eastAsia="Calibri" w:hAnsi="Times New Roman" w:cs="Times New Roman"/>
          <w:b/>
          <w:color w:val="00000A"/>
          <w:sz w:val="8"/>
          <w:szCs w:val="8"/>
        </w:rPr>
      </w:pPr>
    </w:p>
    <w:p w:rsidR="005020AB" w:rsidRPr="007779F8" w:rsidRDefault="00F3735C" w:rsidP="005020AB">
      <w:pPr>
        <w:spacing w:after="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Wiesław Banach</w:t>
      </w:r>
      <w:r>
        <w:rPr>
          <w:rFonts w:ascii="Times New Roman" w:eastAsia="Calibri" w:hAnsi="Times New Roman" w:cs="Times New Roman"/>
          <w:i/>
          <w:color w:val="00000A"/>
        </w:rPr>
        <w:tab/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ab/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p w:rsidR="005020AB" w:rsidRPr="007779F8" w:rsidRDefault="005020AB" w:rsidP="005020AB">
      <w:pPr>
        <w:spacing w:after="200" w:line="276" w:lineRule="auto"/>
        <w:ind w:left="3969"/>
        <w:jc w:val="both"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Sprawdził:</w:t>
      </w:r>
    </w:p>
    <w:p w:rsidR="005020AB" w:rsidRDefault="00F3735C" w:rsidP="005020AB">
      <w:pPr>
        <w:spacing w:after="20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kpt. SG Dariusz Trypucki</w:t>
      </w:r>
      <w:r>
        <w:rPr>
          <w:rFonts w:ascii="Times New Roman" w:eastAsia="Calibri" w:hAnsi="Times New Roman" w:cs="Times New Roman"/>
          <w:i/>
          <w:color w:val="00000A"/>
        </w:rPr>
        <w:tab/>
        <w:t xml:space="preserve">  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p w:rsidR="00F3735C" w:rsidRPr="005020AB" w:rsidRDefault="00F3735C" w:rsidP="00F3735C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</w:p>
    <w:sectPr w:rsidR="00F3735C" w:rsidRPr="0050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93A"/>
    <w:multiLevelType w:val="hybridMultilevel"/>
    <w:tmpl w:val="8514E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0931"/>
    <w:multiLevelType w:val="hybridMultilevel"/>
    <w:tmpl w:val="171011DA"/>
    <w:lvl w:ilvl="0" w:tplc="96D616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7D10DB"/>
    <w:multiLevelType w:val="hybridMultilevel"/>
    <w:tmpl w:val="89668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4EDE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B36F2"/>
    <w:multiLevelType w:val="hybridMultilevel"/>
    <w:tmpl w:val="664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661E"/>
    <w:multiLevelType w:val="hybridMultilevel"/>
    <w:tmpl w:val="B4500024"/>
    <w:lvl w:ilvl="0" w:tplc="4BFA06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F4683"/>
    <w:multiLevelType w:val="hybridMultilevel"/>
    <w:tmpl w:val="E9BED4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61243D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C55CD6"/>
    <w:multiLevelType w:val="hybridMultilevel"/>
    <w:tmpl w:val="6C206BDA"/>
    <w:lvl w:ilvl="0" w:tplc="A9582C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D20D0C"/>
    <w:multiLevelType w:val="hybridMultilevel"/>
    <w:tmpl w:val="6F406012"/>
    <w:lvl w:ilvl="0" w:tplc="F4785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0063E"/>
    <w:multiLevelType w:val="hybridMultilevel"/>
    <w:tmpl w:val="13EE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76"/>
    <w:rsid w:val="00014218"/>
    <w:rsid w:val="00040394"/>
    <w:rsid w:val="0005236A"/>
    <w:rsid w:val="000626B2"/>
    <w:rsid w:val="00066BBC"/>
    <w:rsid w:val="00066F18"/>
    <w:rsid w:val="00066FF9"/>
    <w:rsid w:val="000A1406"/>
    <w:rsid w:val="000A55D8"/>
    <w:rsid w:val="001075EE"/>
    <w:rsid w:val="00116897"/>
    <w:rsid w:val="0015742D"/>
    <w:rsid w:val="00162D95"/>
    <w:rsid w:val="001753D1"/>
    <w:rsid w:val="00195286"/>
    <w:rsid w:val="001D0A0C"/>
    <w:rsid w:val="001E6B21"/>
    <w:rsid w:val="001F06BC"/>
    <w:rsid w:val="00200A8A"/>
    <w:rsid w:val="00245B77"/>
    <w:rsid w:val="00272C9F"/>
    <w:rsid w:val="00276E4A"/>
    <w:rsid w:val="002C15C1"/>
    <w:rsid w:val="002D1EB2"/>
    <w:rsid w:val="002E61DB"/>
    <w:rsid w:val="00301CC3"/>
    <w:rsid w:val="00305A18"/>
    <w:rsid w:val="00327CD7"/>
    <w:rsid w:val="0036550C"/>
    <w:rsid w:val="00396911"/>
    <w:rsid w:val="00397284"/>
    <w:rsid w:val="00417343"/>
    <w:rsid w:val="00421E0F"/>
    <w:rsid w:val="004520E2"/>
    <w:rsid w:val="00476798"/>
    <w:rsid w:val="004813E6"/>
    <w:rsid w:val="004D071B"/>
    <w:rsid w:val="004D79A5"/>
    <w:rsid w:val="004F14DF"/>
    <w:rsid w:val="005020AB"/>
    <w:rsid w:val="00513251"/>
    <w:rsid w:val="00533F26"/>
    <w:rsid w:val="00584A03"/>
    <w:rsid w:val="005A4E58"/>
    <w:rsid w:val="005A694F"/>
    <w:rsid w:val="005C26D5"/>
    <w:rsid w:val="005C7EE3"/>
    <w:rsid w:val="005F3765"/>
    <w:rsid w:val="0064082C"/>
    <w:rsid w:val="00683C20"/>
    <w:rsid w:val="00696A69"/>
    <w:rsid w:val="006B7267"/>
    <w:rsid w:val="006F2E58"/>
    <w:rsid w:val="00726300"/>
    <w:rsid w:val="0073683E"/>
    <w:rsid w:val="0075127B"/>
    <w:rsid w:val="00764273"/>
    <w:rsid w:val="00771CFD"/>
    <w:rsid w:val="007779F8"/>
    <w:rsid w:val="00795D01"/>
    <w:rsid w:val="007A02C2"/>
    <w:rsid w:val="007A58FA"/>
    <w:rsid w:val="007B3A28"/>
    <w:rsid w:val="007C163C"/>
    <w:rsid w:val="007E26E5"/>
    <w:rsid w:val="007F5435"/>
    <w:rsid w:val="0081599F"/>
    <w:rsid w:val="00847EA0"/>
    <w:rsid w:val="00851A91"/>
    <w:rsid w:val="008E2EA3"/>
    <w:rsid w:val="00913DC5"/>
    <w:rsid w:val="009221A7"/>
    <w:rsid w:val="009226A7"/>
    <w:rsid w:val="00924239"/>
    <w:rsid w:val="00931F3E"/>
    <w:rsid w:val="00934A45"/>
    <w:rsid w:val="00995712"/>
    <w:rsid w:val="009C2CEA"/>
    <w:rsid w:val="009F06F1"/>
    <w:rsid w:val="00A1161B"/>
    <w:rsid w:val="00A3450C"/>
    <w:rsid w:val="00A901E0"/>
    <w:rsid w:val="00AA6176"/>
    <w:rsid w:val="00AA6F95"/>
    <w:rsid w:val="00AD39B7"/>
    <w:rsid w:val="00B05BF6"/>
    <w:rsid w:val="00B12FD5"/>
    <w:rsid w:val="00B17B2B"/>
    <w:rsid w:val="00B27D09"/>
    <w:rsid w:val="00B61B48"/>
    <w:rsid w:val="00B714AD"/>
    <w:rsid w:val="00B831D3"/>
    <w:rsid w:val="00B90120"/>
    <w:rsid w:val="00C0462E"/>
    <w:rsid w:val="00C226E3"/>
    <w:rsid w:val="00C3410E"/>
    <w:rsid w:val="00C60FB0"/>
    <w:rsid w:val="00C95719"/>
    <w:rsid w:val="00CB185D"/>
    <w:rsid w:val="00CD663F"/>
    <w:rsid w:val="00D16216"/>
    <w:rsid w:val="00D177CB"/>
    <w:rsid w:val="00D273A0"/>
    <w:rsid w:val="00D612F7"/>
    <w:rsid w:val="00D63166"/>
    <w:rsid w:val="00DC3AF0"/>
    <w:rsid w:val="00DD736A"/>
    <w:rsid w:val="00DE2930"/>
    <w:rsid w:val="00DE4278"/>
    <w:rsid w:val="00E659BD"/>
    <w:rsid w:val="00E83A89"/>
    <w:rsid w:val="00EE04C7"/>
    <w:rsid w:val="00EF3B1C"/>
    <w:rsid w:val="00F05359"/>
    <w:rsid w:val="00F1329D"/>
    <w:rsid w:val="00F21FD8"/>
    <w:rsid w:val="00F22334"/>
    <w:rsid w:val="00F3735C"/>
    <w:rsid w:val="00F738E5"/>
    <w:rsid w:val="00FB30C9"/>
    <w:rsid w:val="00FB65CA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4885-ED90-4D0D-9E51-99F0871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8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39B7"/>
    <w:pPr>
      <w:spacing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39B7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91"/>
  </w:style>
  <w:style w:type="paragraph" w:styleId="Akapitzlist">
    <w:name w:val="List Paragraph"/>
    <w:basedOn w:val="Normalny"/>
    <w:qFormat/>
    <w:rsid w:val="005020AB"/>
    <w:pPr>
      <w:spacing w:after="200" w:line="276" w:lineRule="auto"/>
      <w:ind w:left="720"/>
      <w:contextualSpacing/>
    </w:pPr>
    <w:rPr>
      <w:rFonts w:ascii="Times New Roman" w:eastAsia="Calibri" w:hAnsi="Times New Roman"/>
      <w:color w:val="00000A"/>
      <w:sz w:val="24"/>
    </w:rPr>
  </w:style>
  <w:style w:type="paragraph" w:customStyle="1" w:styleId="Tretekstu">
    <w:name w:val="Treść tekstu"/>
    <w:basedOn w:val="Normalny"/>
    <w:uiPriority w:val="99"/>
    <w:rsid w:val="00B12FD5"/>
    <w:pPr>
      <w:spacing w:after="140" w:line="288" w:lineRule="auto"/>
    </w:pPr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B63F964EF46878BF8719C904B8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85800-528D-4102-99BD-3CC40079DC84}"/>
      </w:docPartPr>
      <w:docPartBody>
        <w:p w:rsidR="00B93EF5" w:rsidRDefault="00093BE9" w:rsidP="00093BE9">
          <w:pPr>
            <w:pStyle w:val="325B63F964EF46878BF8719C904B8037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E9"/>
    <w:rsid w:val="00093BE9"/>
    <w:rsid w:val="000F270A"/>
    <w:rsid w:val="00162E83"/>
    <w:rsid w:val="001F6709"/>
    <w:rsid w:val="001F7D0A"/>
    <w:rsid w:val="002C601C"/>
    <w:rsid w:val="002E1155"/>
    <w:rsid w:val="002F5A6D"/>
    <w:rsid w:val="00310AA7"/>
    <w:rsid w:val="003B1657"/>
    <w:rsid w:val="003E3A34"/>
    <w:rsid w:val="004628D9"/>
    <w:rsid w:val="005735B2"/>
    <w:rsid w:val="006C3EAC"/>
    <w:rsid w:val="006E4B96"/>
    <w:rsid w:val="007313F5"/>
    <w:rsid w:val="007A09F2"/>
    <w:rsid w:val="008C585E"/>
    <w:rsid w:val="00911F2D"/>
    <w:rsid w:val="00960EE5"/>
    <w:rsid w:val="009D61FE"/>
    <w:rsid w:val="009F1192"/>
    <w:rsid w:val="00B339A4"/>
    <w:rsid w:val="00B93EF5"/>
    <w:rsid w:val="00C63863"/>
    <w:rsid w:val="00CE6F58"/>
    <w:rsid w:val="00D67FD5"/>
    <w:rsid w:val="00E45595"/>
    <w:rsid w:val="00ED75DD"/>
    <w:rsid w:val="00F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B63F964EF46878BF8719C904B8037">
    <w:name w:val="325B63F964EF46878BF8719C904B8037"/>
    <w:rsid w:val="0009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  im. gen. bryg. Stefana Pasławskiego                                                                                                               ul. Gen. Wła</vt:lpstr>
    </vt:vector>
  </TitlesOfParts>
  <Company>Straż Graniczna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tel.:  (89) 750 33 70  e-mail:  sbion.wtiz.wmosg@strazgraniczna.pl</dc:title>
  <dc:subject/>
  <dc:creator>Wantuch Marek</dc:creator>
  <cp:keywords/>
  <dc:description/>
  <cp:lastModifiedBy>008775</cp:lastModifiedBy>
  <cp:revision>2</cp:revision>
  <cp:lastPrinted>2023-10-23T08:36:00Z</cp:lastPrinted>
  <dcterms:created xsi:type="dcterms:W3CDTF">2023-10-27T11:06:00Z</dcterms:created>
  <dcterms:modified xsi:type="dcterms:W3CDTF">2023-10-27T11:06:00Z</dcterms:modified>
</cp:coreProperties>
</file>